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0FD" w:rsidRDefault="00C150FD" w:rsidP="0049127C">
      <w:pPr>
        <w:jc w:val="center"/>
        <w:rPr>
          <w:rFonts w:ascii="Arial" w:hAnsi="Arial" w:cs="Arial"/>
          <w:b/>
          <w:sz w:val="32"/>
          <w:szCs w:val="28"/>
        </w:rPr>
      </w:pPr>
      <w:bookmarkStart w:id="0" w:name="_GoBack"/>
      <w:bookmarkEnd w:id="0"/>
    </w:p>
    <w:p w:rsidR="0049127C" w:rsidRPr="00C150FD" w:rsidRDefault="00663B67" w:rsidP="00C150FD">
      <w:pPr>
        <w:jc w:val="center"/>
        <w:rPr>
          <w:rFonts w:ascii="Arial" w:hAnsi="Arial" w:cs="Arial"/>
          <w:sz w:val="32"/>
          <w:szCs w:val="28"/>
        </w:rPr>
      </w:pPr>
      <w:r>
        <w:rPr>
          <w:rFonts w:ascii="Arial" w:hAnsi="Arial" w:cs="Arial"/>
          <w:b/>
          <w:sz w:val="32"/>
          <w:szCs w:val="28"/>
        </w:rPr>
        <w:t>Intrepid College Prep</w:t>
      </w:r>
      <w:r w:rsidR="0049127C"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4D63BC"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4D63BC"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422CFF"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22CFF" w:rsidRPr="00D96BDB">
        <w:rPr>
          <w:rFonts w:ascii="Arial" w:hAnsi="Arial" w:cs="Arial"/>
          <w:sz w:val="24"/>
          <w:szCs w:val="24"/>
        </w:rPr>
        <w:fldChar w:fldCharType="end"/>
      </w:r>
      <w:r w:rsidR="00D96BDB">
        <w:rPr>
          <w:rFonts w:ascii="Arial" w:hAnsi="Arial" w:cs="Arial"/>
          <w:sz w:val="24"/>
          <w:szCs w:val="24"/>
        </w:rPr>
        <w:t xml:space="preserve"> …………………………..</w:t>
      </w:r>
      <w:r w:rsidR="00473B42">
        <w:rPr>
          <w:rFonts w:ascii="Arial" w:hAnsi="Arial" w:cs="Arial"/>
          <w:sz w:val="24"/>
          <w:szCs w:val="24"/>
        </w:rPr>
        <w:t>3</w:t>
      </w:r>
    </w:p>
    <w:p w:rsidR="00917D5F" w:rsidRPr="00D96BDB" w:rsidRDefault="00917D5F" w:rsidP="00917D5F">
      <w:pPr>
        <w:spacing w:after="0" w:line="240" w:lineRule="auto"/>
        <w:rPr>
          <w:rFonts w:ascii="Arial" w:hAnsi="Arial" w:cs="Arial"/>
          <w:sz w:val="24"/>
          <w:szCs w:val="24"/>
        </w:rPr>
      </w:pPr>
    </w:p>
    <w:p w:rsidR="00917D5F" w:rsidRPr="00D96BDB" w:rsidRDefault="004D63BC"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5</w:t>
      </w:r>
    </w:p>
    <w:p w:rsidR="00917D5F" w:rsidRPr="00D96BDB" w:rsidRDefault="00917D5F" w:rsidP="00917D5F">
      <w:pPr>
        <w:spacing w:after="0" w:line="240" w:lineRule="auto"/>
        <w:rPr>
          <w:rFonts w:ascii="Arial" w:hAnsi="Arial" w:cs="Arial"/>
          <w:sz w:val="24"/>
          <w:szCs w:val="24"/>
        </w:rPr>
      </w:pPr>
    </w:p>
    <w:p w:rsidR="00917D5F" w:rsidRPr="00D96BDB" w:rsidRDefault="004D63BC"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….8</w:t>
      </w:r>
    </w:p>
    <w:p w:rsidR="00917D5F" w:rsidRPr="00D96BDB" w:rsidRDefault="00917D5F" w:rsidP="00917D5F">
      <w:pPr>
        <w:spacing w:after="0" w:line="240" w:lineRule="auto"/>
        <w:rPr>
          <w:rFonts w:ascii="Arial" w:hAnsi="Arial" w:cs="Arial"/>
          <w:sz w:val="24"/>
          <w:szCs w:val="24"/>
        </w:rPr>
      </w:pPr>
    </w:p>
    <w:p w:rsidR="00917D5F" w:rsidRPr="00D96BDB" w:rsidRDefault="004D63BC"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473B42">
        <w:rPr>
          <w:rFonts w:ascii="Arial" w:hAnsi="Arial" w:cs="Arial"/>
          <w:sz w:val="24"/>
          <w:szCs w:val="24"/>
        </w:rPr>
        <w:t>..8</w:t>
      </w:r>
    </w:p>
    <w:p w:rsidR="00917D5F" w:rsidRPr="00D96BDB" w:rsidRDefault="00917D5F" w:rsidP="00917D5F">
      <w:pPr>
        <w:spacing w:after="0" w:line="240" w:lineRule="auto"/>
        <w:rPr>
          <w:rFonts w:ascii="Arial" w:hAnsi="Arial" w:cs="Arial"/>
          <w:sz w:val="24"/>
          <w:szCs w:val="24"/>
        </w:rPr>
      </w:pPr>
    </w:p>
    <w:p w:rsidR="00917D5F" w:rsidRPr="00D96BDB" w:rsidRDefault="004D63BC"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..9</w:t>
      </w:r>
    </w:p>
    <w:p w:rsidR="00917D5F" w:rsidRPr="00D96BDB" w:rsidRDefault="00917D5F" w:rsidP="00917D5F">
      <w:pPr>
        <w:spacing w:after="0" w:line="240" w:lineRule="auto"/>
        <w:rPr>
          <w:rFonts w:ascii="Arial" w:eastAsia="Calibri" w:hAnsi="Arial" w:cs="Arial"/>
          <w:sz w:val="24"/>
          <w:szCs w:val="24"/>
        </w:rPr>
      </w:pPr>
    </w:p>
    <w:p w:rsidR="00917D5F" w:rsidRPr="00D96BDB" w:rsidRDefault="004D63BC"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473B42">
        <w:rPr>
          <w:rFonts w:ascii="Arial" w:eastAsia="Calibri" w:hAnsi="Arial" w:cs="Arial"/>
          <w:sz w:val="24"/>
          <w:szCs w:val="24"/>
        </w:rPr>
        <w:t>…9</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9E3CFE" w:rsidRPr="00D96BDB" w:rsidRDefault="00663B67" w:rsidP="009E3CFE">
      <w:pPr>
        <w:jc w:val="center"/>
        <w:rPr>
          <w:rFonts w:ascii="Arial" w:hAnsi="Arial" w:cs="Arial"/>
          <w:sz w:val="32"/>
          <w:szCs w:val="28"/>
        </w:rPr>
      </w:pPr>
      <w:r>
        <w:rPr>
          <w:rFonts w:ascii="Arial" w:hAnsi="Arial" w:cs="Arial"/>
          <w:b/>
          <w:sz w:val="32"/>
          <w:szCs w:val="28"/>
        </w:rPr>
        <w:lastRenderedPageBreak/>
        <w:t>Intrepid College Prep</w:t>
      </w:r>
      <w:r w:rsidR="009E3CFE" w:rsidRPr="00D96BDB">
        <w:rPr>
          <w:rFonts w:ascii="Arial" w:hAnsi="Arial" w:cs="Arial"/>
          <w:b/>
          <w:sz w:val="32"/>
          <w:szCs w:val="28"/>
        </w:rPr>
        <w:t xml:space="preserve"> Wellness Policy </w:t>
      </w:r>
    </w:p>
    <w:p w:rsidR="00864C81" w:rsidRPr="00D96BDB" w:rsidRDefault="00864C81" w:rsidP="00775AC6">
      <w:pPr>
        <w:jc w:val="both"/>
        <w:rPr>
          <w:rFonts w:ascii="Arial" w:hAnsi="Arial" w:cs="Arial"/>
          <w:sz w:val="24"/>
        </w:rPr>
      </w:pPr>
      <w:bookmarkStart w:id="3" w:name="Preamble"/>
      <w:r w:rsidRPr="00D96BDB">
        <w:rPr>
          <w:rFonts w:ascii="Arial" w:hAnsi="Arial" w:cs="Arial"/>
          <w:b/>
          <w:sz w:val="24"/>
        </w:rPr>
        <w:t>Preamble</w:t>
      </w:r>
      <w:bookmarkEnd w:id="3"/>
    </w:p>
    <w:p w:rsidR="00C42CAC" w:rsidRPr="00D96BDB" w:rsidRDefault="00663B67" w:rsidP="00775AC6">
      <w:pPr>
        <w:jc w:val="both"/>
        <w:rPr>
          <w:rFonts w:ascii="Arial" w:hAnsi="Arial" w:cs="Arial"/>
          <w:sz w:val="20"/>
          <w:szCs w:val="20"/>
        </w:rPr>
      </w:pPr>
      <w:r>
        <w:rPr>
          <w:rFonts w:ascii="Arial" w:hAnsi="Arial" w:cs="Arial"/>
          <w:sz w:val="20"/>
          <w:szCs w:val="20"/>
        </w:rPr>
        <w:t>Intrepid College Prep</w:t>
      </w:r>
      <w:r w:rsidR="00F1131A" w:rsidRPr="00473B42">
        <w:rPr>
          <w:rFonts w:ascii="Arial" w:hAnsi="Arial" w:cs="Arial"/>
          <w:i/>
          <w:sz w:val="20"/>
          <w:szCs w:val="20"/>
        </w:rPr>
        <w:t xml:space="preserve"> </w:t>
      </w:r>
      <w:r w:rsidR="00F1131A" w:rsidRPr="00473B42">
        <w:rPr>
          <w:rFonts w:ascii="Arial" w:hAnsi="Arial" w:cs="Arial"/>
          <w:sz w:val="20"/>
          <w:szCs w:val="20"/>
        </w:rPr>
        <w:t>(</w:t>
      </w:r>
      <w:r w:rsidR="00F1131A" w:rsidRPr="00D96BDB">
        <w:rPr>
          <w:rFonts w:ascii="Arial" w:hAnsi="Arial" w:cs="Arial"/>
          <w:sz w:val="20"/>
          <w:szCs w:val="20"/>
        </w:rPr>
        <w:t>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w:t>
      </w:r>
      <w:r w:rsidR="00E0189D" w:rsidRPr="00D96BDB">
        <w:rPr>
          <w:rFonts w:ascii="Arial" w:hAnsi="Arial" w:cs="Arial"/>
          <w:sz w:val="20"/>
          <w:szCs w:val="20"/>
        </w:rPr>
        <w:t>throughout the school year</w:t>
      </w:r>
      <w:r w:rsidR="005160B2" w:rsidRPr="00D96BDB">
        <w:rPr>
          <w:rFonts w:ascii="Arial" w:hAnsi="Arial" w:cs="Arial"/>
          <w:sz w:val="20"/>
          <w:szCs w:val="20"/>
        </w:rPr>
        <w:t xml:space="preserve">.    </w:t>
      </w:r>
    </w:p>
    <w:p w:rsidR="00864C81" w:rsidRPr="00D96BDB" w:rsidRDefault="006A495B" w:rsidP="00775AC6">
      <w:pPr>
        <w:jc w:val="both"/>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Students receive nutrition education that helps them develop lifelong healthy eating behaviors;</w:t>
      </w:r>
    </w:p>
    <w:p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rsidR="006A495B"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practice healthy nutrition and physical activity behaviors in and out of school; </w:t>
      </w:r>
    </w:p>
    <w:p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604B63" w:rsidRPr="00D96BDB" w:rsidRDefault="00604B63" w:rsidP="00775AC6">
      <w:pPr>
        <w:jc w:val="both"/>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rsidR="00D96BDB" w:rsidRPr="00D96BDB" w:rsidRDefault="00D96BDB" w:rsidP="00775AC6">
      <w:pPr>
        <w:pStyle w:val="ListParagraph"/>
        <w:ind w:left="360"/>
        <w:jc w:val="both"/>
        <w:rPr>
          <w:rFonts w:ascii="Arial" w:hAnsi="Arial" w:cs="Arial"/>
          <w:sz w:val="20"/>
          <w:szCs w:val="20"/>
        </w:rPr>
      </w:pPr>
    </w:p>
    <w:p w:rsidR="00864C81" w:rsidRPr="00D96BDB" w:rsidRDefault="00864C81" w:rsidP="00775AC6">
      <w:pPr>
        <w:pStyle w:val="ListParagraph"/>
        <w:numPr>
          <w:ilvl w:val="0"/>
          <w:numId w:val="2"/>
        </w:numPr>
        <w:ind w:left="720"/>
        <w:jc w:val="both"/>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rsidR="00B015BC" w:rsidRPr="006A7FA5" w:rsidRDefault="00B015BC" w:rsidP="00775AC6">
      <w:pPr>
        <w:spacing w:after="0"/>
        <w:jc w:val="both"/>
        <w:rPr>
          <w:rFonts w:ascii="Arial" w:hAnsi="Arial" w:cs="Arial"/>
          <w:b/>
          <w:i/>
          <w:sz w:val="20"/>
        </w:rPr>
      </w:pPr>
      <w:r w:rsidRPr="006A7FA5">
        <w:rPr>
          <w:rFonts w:ascii="Arial" w:hAnsi="Arial" w:cs="Arial"/>
          <w:b/>
          <w:i/>
          <w:sz w:val="20"/>
        </w:rPr>
        <w:t>Committee Role and Membership</w:t>
      </w:r>
    </w:p>
    <w:p w:rsidR="00864C81" w:rsidRPr="006A7FA5" w:rsidRDefault="00B015BC" w:rsidP="00775AC6">
      <w:pPr>
        <w:jc w:val="both"/>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775AC6">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rsidR="0068761C" w:rsidRPr="006A7FA5" w:rsidRDefault="00864C81" w:rsidP="00775AC6">
      <w:pPr>
        <w:jc w:val="both"/>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w:t>
      </w:r>
      <w:r w:rsidR="001B4495" w:rsidRPr="006A7FA5">
        <w:rPr>
          <w:rFonts w:ascii="Arial" w:hAnsi="Arial" w:cs="Arial"/>
          <w:sz w:val="20"/>
        </w:rPr>
        <w:lastRenderedPageBreak/>
        <w:t>(e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nurses, </w:t>
      </w:r>
      <w:r w:rsidR="00334849" w:rsidRPr="006A7FA5">
        <w:rPr>
          <w:rFonts w:ascii="Arial" w:hAnsi="Arial" w:cs="Arial"/>
          <w:sz w:val="20"/>
        </w:rPr>
        <w:t>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rsidR="00864C81" w:rsidRPr="006A7FA5" w:rsidRDefault="00864C81" w:rsidP="00775AC6">
      <w:pPr>
        <w:spacing w:after="0"/>
        <w:jc w:val="both"/>
        <w:rPr>
          <w:rFonts w:ascii="Arial" w:hAnsi="Arial" w:cs="Arial"/>
          <w:b/>
          <w:i/>
          <w:color w:val="000000"/>
          <w:sz w:val="20"/>
        </w:rPr>
      </w:pPr>
      <w:r w:rsidRPr="006A7FA5">
        <w:rPr>
          <w:rFonts w:ascii="Arial" w:hAnsi="Arial" w:cs="Arial"/>
          <w:b/>
          <w:i/>
          <w:color w:val="000000"/>
          <w:sz w:val="20"/>
        </w:rPr>
        <w:t>Leadership</w:t>
      </w:r>
    </w:p>
    <w:p w:rsidR="007A4391" w:rsidRPr="006A7FA5" w:rsidRDefault="00864C81" w:rsidP="00775AC6">
      <w:pPr>
        <w:jc w:val="both"/>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rsidR="007A4391" w:rsidRDefault="00F567D7" w:rsidP="00775AC6">
      <w:pPr>
        <w:jc w:val="both"/>
        <w:rPr>
          <w:rFonts w:ascii="Arial" w:hAnsi="Arial" w:cs="Arial"/>
          <w:sz w:val="20"/>
        </w:rPr>
      </w:pPr>
      <w:r w:rsidRPr="006A7FA5">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840"/>
        <w:gridCol w:w="3428"/>
        <w:gridCol w:w="1904"/>
      </w:tblGrid>
      <w:tr w:rsidR="00A61D81" w:rsidRPr="006B088D" w:rsidTr="00775AC6">
        <w:trPr>
          <w:trHeight w:val="467"/>
        </w:trPr>
        <w:tc>
          <w:tcPr>
            <w:tcW w:w="1953"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Name</w:t>
            </w:r>
          </w:p>
        </w:tc>
        <w:tc>
          <w:tcPr>
            <w:tcW w:w="2017"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843"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Email address</w:t>
            </w:r>
          </w:p>
        </w:tc>
        <w:tc>
          <w:tcPr>
            <w:tcW w:w="2043"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rsidTr="00775AC6">
        <w:trPr>
          <w:trHeight w:val="661"/>
        </w:trPr>
        <w:tc>
          <w:tcPr>
            <w:tcW w:w="1953" w:type="dxa"/>
            <w:shd w:val="clear" w:color="auto" w:fill="auto"/>
          </w:tcPr>
          <w:p w:rsidR="00A61D81" w:rsidRPr="00BC3294" w:rsidRDefault="00692037" w:rsidP="00530D09">
            <w:pPr>
              <w:rPr>
                <w:rFonts w:ascii="Arial" w:hAnsi="Arial" w:cs="Arial"/>
                <w:sz w:val="20"/>
              </w:rPr>
            </w:pPr>
            <w:r>
              <w:rPr>
                <w:rFonts w:ascii="Arial" w:hAnsi="Arial" w:cs="Arial"/>
                <w:sz w:val="20"/>
              </w:rPr>
              <w:t>Joseph Bellingeri</w:t>
            </w:r>
          </w:p>
        </w:tc>
        <w:tc>
          <w:tcPr>
            <w:tcW w:w="2017" w:type="dxa"/>
            <w:shd w:val="clear" w:color="auto" w:fill="auto"/>
          </w:tcPr>
          <w:p w:rsidR="00A61D81" w:rsidRPr="00BC3294" w:rsidRDefault="00692037" w:rsidP="00530D09">
            <w:pPr>
              <w:rPr>
                <w:rFonts w:ascii="Arial" w:hAnsi="Arial" w:cs="Arial"/>
                <w:sz w:val="20"/>
              </w:rPr>
            </w:pPr>
            <w:r>
              <w:rPr>
                <w:rFonts w:ascii="Arial" w:hAnsi="Arial" w:cs="Arial"/>
                <w:sz w:val="20"/>
              </w:rPr>
              <w:t>Director of Finance and Operations</w:t>
            </w:r>
          </w:p>
        </w:tc>
        <w:tc>
          <w:tcPr>
            <w:tcW w:w="2843" w:type="dxa"/>
            <w:shd w:val="clear" w:color="auto" w:fill="auto"/>
          </w:tcPr>
          <w:p w:rsidR="00A61D81" w:rsidRPr="00BC3294" w:rsidRDefault="00692037" w:rsidP="00530D09">
            <w:pPr>
              <w:rPr>
                <w:rFonts w:ascii="Arial" w:hAnsi="Arial" w:cs="Arial"/>
                <w:sz w:val="20"/>
              </w:rPr>
            </w:pPr>
            <w:r>
              <w:rPr>
                <w:rFonts w:ascii="Arial" w:hAnsi="Arial" w:cs="Arial"/>
                <w:sz w:val="20"/>
              </w:rPr>
              <w:t>jbellingeri@intrepidcollegeprep.org</w:t>
            </w:r>
          </w:p>
        </w:tc>
        <w:tc>
          <w:tcPr>
            <w:tcW w:w="2043" w:type="dxa"/>
            <w:shd w:val="clear" w:color="auto" w:fill="auto"/>
          </w:tcPr>
          <w:p w:rsidR="00A61D81" w:rsidRPr="00BC3294" w:rsidRDefault="00692037" w:rsidP="00530D09">
            <w:pPr>
              <w:rPr>
                <w:rFonts w:ascii="Arial" w:hAnsi="Arial" w:cs="Arial"/>
                <w:sz w:val="20"/>
              </w:rPr>
            </w:pPr>
            <w:r>
              <w:rPr>
                <w:rFonts w:ascii="Arial" w:hAnsi="Arial" w:cs="Arial"/>
                <w:sz w:val="20"/>
              </w:rPr>
              <w:t xml:space="preserve">Policy Coordinator; </w:t>
            </w:r>
            <w:r w:rsidR="00992892">
              <w:rPr>
                <w:rFonts w:ascii="Arial" w:hAnsi="Arial" w:cs="Arial"/>
                <w:sz w:val="20"/>
              </w:rPr>
              <w:t>Assists in the evaluation of the wellness policy implementation</w:t>
            </w:r>
          </w:p>
        </w:tc>
      </w:tr>
      <w:tr w:rsidR="00166F38" w:rsidRPr="00BC3294" w:rsidTr="00775AC6">
        <w:trPr>
          <w:trHeight w:val="661"/>
        </w:trPr>
        <w:tc>
          <w:tcPr>
            <w:tcW w:w="1953" w:type="dxa"/>
            <w:shd w:val="clear" w:color="auto" w:fill="auto"/>
          </w:tcPr>
          <w:p w:rsidR="00A61D81" w:rsidRPr="00BC3294" w:rsidRDefault="00023592" w:rsidP="00530D09">
            <w:pPr>
              <w:rPr>
                <w:rFonts w:ascii="Arial" w:hAnsi="Arial" w:cs="Arial"/>
                <w:sz w:val="20"/>
              </w:rPr>
            </w:pPr>
            <w:r>
              <w:rPr>
                <w:rFonts w:ascii="Arial" w:hAnsi="Arial" w:cs="Arial"/>
                <w:sz w:val="20"/>
              </w:rPr>
              <w:t>Bryan Kariuki</w:t>
            </w:r>
          </w:p>
        </w:tc>
        <w:tc>
          <w:tcPr>
            <w:tcW w:w="2017" w:type="dxa"/>
            <w:shd w:val="clear" w:color="auto" w:fill="auto"/>
          </w:tcPr>
          <w:p w:rsidR="00A61D81" w:rsidRPr="00BC3294" w:rsidRDefault="00023592" w:rsidP="00530D09">
            <w:pPr>
              <w:rPr>
                <w:rFonts w:ascii="Arial" w:hAnsi="Arial" w:cs="Arial"/>
                <w:sz w:val="20"/>
              </w:rPr>
            </w:pPr>
            <w:r>
              <w:rPr>
                <w:rFonts w:ascii="Arial" w:hAnsi="Arial" w:cs="Arial"/>
                <w:sz w:val="20"/>
              </w:rPr>
              <w:t>Principal</w:t>
            </w:r>
          </w:p>
        </w:tc>
        <w:tc>
          <w:tcPr>
            <w:tcW w:w="2843" w:type="dxa"/>
            <w:shd w:val="clear" w:color="auto" w:fill="auto"/>
          </w:tcPr>
          <w:p w:rsidR="00A61D81" w:rsidRPr="00BC3294" w:rsidRDefault="00023592" w:rsidP="00530D09">
            <w:pPr>
              <w:rPr>
                <w:rFonts w:ascii="Arial" w:hAnsi="Arial" w:cs="Arial"/>
                <w:sz w:val="20"/>
              </w:rPr>
            </w:pPr>
            <w:r>
              <w:t>bkariuki@intrepidcollegeprep.org</w:t>
            </w:r>
          </w:p>
        </w:tc>
        <w:tc>
          <w:tcPr>
            <w:tcW w:w="2043" w:type="dxa"/>
            <w:shd w:val="clear" w:color="auto" w:fill="auto"/>
          </w:tcPr>
          <w:p w:rsidR="00A61D81" w:rsidRPr="00BC3294" w:rsidRDefault="00692037" w:rsidP="00530D09">
            <w:pPr>
              <w:rPr>
                <w:rFonts w:ascii="Arial" w:hAnsi="Arial" w:cs="Arial"/>
                <w:sz w:val="20"/>
              </w:rPr>
            </w:pPr>
            <w:r>
              <w:rPr>
                <w:rFonts w:ascii="Arial" w:hAnsi="Arial" w:cs="Arial"/>
                <w:sz w:val="20"/>
              </w:rPr>
              <w:t>Assists in the evaluation of the wellness policy implementation</w:t>
            </w:r>
          </w:p>
        </w:tc>
      </w:tr>
      <w:tr w:rsidR="00023592" w:rsidRPr="00BC3294" w:rsidTr="00775AC6">
        <w:trPr>
          <w:trHeight w:val="661"/>
        </w:trPr>
        <w:tc>
          <w:tcPr>
            <w:tcW w:w="1953" w:type="dxa"/>
            <w:shd w:val="clear" w:color="auto" w:fill="auto"/>
          </w:tcPr>
          <w:p w:rsidR="00023592" w:rsidRDefault="00023592" w:rsidP="00530D09">
            <w:pPr>
              <w:rPr>
                <w:rFonts w:ascii="Arial" w:hAnsi="Arial" w:cs="Arial"/>
                <w:sz w:val="20"/>
              </w:rPr>
            </w:pPr>
            <w:r>
              <w:rPr>
                <w:rFonts w:ascii="Arial" w:hAnsi="Arial" w:cs="Arial"/>
                <w:sz w:val="20"/>
              </w:rPr>
              <w:t>Lizzie Stewart</w:t>
            </w:r>
          </w:p>
        </w:tc>
        <w:tc>
          <w:tcPr>
            <w:tcW w:w="2017" w:type="dxa"/>
            <w:shd w:val="clear" w:color="auto" w:fill="auto"/>
          </w:tcPr>
          <w:p w:rsidR="00023592" w:rsidRDefault="00023592" w:rsidP="00530D09">
            <w:pPr>
              <w:rPr>
                <w:rFonts w:ascii="Arial" w:hAnsi="Arial" w:cs="Arial"/>
                <w:sz w:val="20"/>
              </w:rPr>
            </w:pPr>
            <w:r>
              <w:rPr>
                <w:rFonts w:ascii="Arial" w:hAnsi="Arial" w:cs="Arial"/>
                <w:sz w:val="20"/>
              </w:rPr>
              <w:t>Principal</w:t>
            </w:r>
          </w:p>
        </w:tc>
        <w:tc>
          <w:tcPr>
            <w:tcW w:w="2843" w:type="dxa"/>
            <w:shd w:val="clear" w:color="auto" w:fill="auto"/>
          </w:tcPr>
          <w:p w:rsidR="00023592" w:rsidRDefault="00023592" w:rsidP="00530D09">
            <w:r>
              <w:t>lstewart@intrepidcollegeprep.org</w:t>
            </w:r>
          </w:p>
        </w:tc>
        <w:tc>
          <w:tcPr>
            <w:tcW w:w="2043" w:type="dxa"/>
            <w:shd w:val="clear" w:color="auto" w:fill="auto"/>
          </w:tcPr>
          <w:p w:rsidR="00023592" w:rsidRDefault="00023592" w:rsidP="00530D09">
            <w:pPr>
              <w:rPr>
                <w:rFonts w:ascii="Arial" w:hAnsi="Arial" w:cs="Arial"/>
                <w:sz w:val="20"/>
              </w:rPr>
            </w:pPr>
            <w:r>
              <w:rPr>
                <w:rFonts w:ascii="Arial" w:hAnsi="Arial" w:cs="Arial"/>
                <w:sz w:val="20"/>
              </w:rPr>
              <w:t>Assists in the evaluation of the wellness policy implementation</w:t>
            </w:r>
          </w:p>
        </w:tc>
      </w:tr>
      <w:tr w:rsidR="00166F38" w:rsidRPr="00BC3294" w:rsidTr="00775AC6">
        <w:trPr>
          <w:trHeight w:val="661"/>
        </w:trPr>
        <w:tc>
          <w:tcPr>
            <w:tcW w:w="1953" w:type="dxa"/>
            <w:shd w:val="clear" w:color="auto" w:fill="auto"/>
          </w:tcPr>
          <w:p w:rsidR="00A61D81" w:rsidRPr="00BC3294" w:rsidRDefault="00692037" w:rsidP="00530D09">
            <w:pPr>
              <w:rPr>
                <w:rFonts w:ascii="Arial" w:hAnsi="Arial" w:cs="Arial"/>
                <w:sz w:val="20"/>
              </w:rPr>
            </w:pPr>
            <w:r>
              <w:rPr>
                <w:rFonts w:ascii="Arial" w:hAnsi="Arial" w:cs="Arial"/>
                <w:sz w:val="20"/>
              </w:rPr>
              <w:t>Rob Collins</w:t>
            </w:r>
          </w:p>
        </w:tc>
        <w:tc>
          <w:tcPr>
            <w:tcW w:w="2017" w:type="dxa"/>
            <w:shd w:val="clear" w:color="auto" w:fill="auto"/>
          </w:tcPr>
          <w:p w:rsidR="00A61D81" w:rsidRPr="00BC3294" w:rsidRDefault="00692037" w:rsidP="00530D09">
            <w:pPr>
              <w:rPr>
                <w:rFonts w:ascii="Arial" w:hAnsi="Arial" w:cs="Arial"/>
                <w:sz w:val="20"/>
              </w:rPr>
            </w:pPr>
            <w:r>
              <w:rPr>
                <w:rFonts w:ascii="Arial" w:hAnsi="Arial" w:cs="Arial"/>
                <w:sz w:val="20"/>
              </w:rPr>
              <w:t>PE Teacher</w:t>
            </w:r>
          </w:p>
        </w:tc>
        <w:tc>
          <w:tcPr>
            <w:tcW w:w="2843" w:type="dxa"/>
            <w:shd w:val="clear" w:color="auto" w:fill="auto"/>
          </w:tcPr>
          <w:p w:rsidR="00A61D81" w:rsidRPr="00BC3294" w:rsidRDefault="00692037" w:rsidP="00530D09">
            <w:pPr>
              <w:rPr>
                <w:rFonts w:ascii="Arial" w:hAnsi="Arial" w:cs="Arial"/>
                <w:sz w:val="20"/>
              </w:rPr>
            </w:pPr>
            <w:r>
              <w:rPr>
                <w:rFonts w:ascii="Arial" w:hAnsi="Arial" w:cs="Arial"/>
                <w:sz w:val="20"/>
              </w:rPr>
              <w:t>rcollins@intrepidcollegeprep.org</w:t>
            </w:r>
          </w:p>
        </w:tc>
        <w:tc>
          <w:tcPr>
            <w:tcW w:w="2043" w:type="dxa"/>
            <w:shd w:val="clear" w:color="auto" w:fill="auto"/>
          </w:tcPr>
          <w:p w:rsidR="00A61D81" w:rsidRPr="00BC3294" w:rsidRDefault="00692037" w:rsidP="00530D09">
            <w:pPr>
              <w:rPr>
                <w:rFonts w:ascii="Arial" w:hAnsi="Arial" w:cs="Arial"/>
                <w:sz w:val="20"/>
              </w:rPr>
            </w:pPr>
            <w:r>
              <w:rPr>
                <w:rFonts w:ascii="Arial" w:hAnsi="Arial" w:cs="Arial"/>
                <w:sz w:val="20"/>
              </w:rPr>
              <w:t>Assists in the evaluation of the wellness policy implementation</w:t>
            </w:r>
          </w:p>
        </w:tc>
      </w:tr>
      <w:tr w:rsidR="00166F38" w:rsidRPr="00BC3294" w:rsidTr="00775AC6">
        <w:trPr>
          <w:trHeight w:val="661"/>
        </w:trPr>
        <w:tc>
          <w:tcPr>
            <w:tcW w:w="1953" w:type="dxa"/>
            <w:shd w:val="clear" w:color="auto" w:fill="auto"/>
          </w:tcPr>
          <w:p w:rsidR="00A61D81" w:rsidRPr="00BC3294" w:rsidRDefault="00023592" w:rsidP="00530D09">
            <w:pPr>
              <w:rPr>
                <w:rFonts w:ascii="Arial" w:hAnsi="Arial" w:cs="Arial"/>
                <w:sz w:val="20"/>
              </w:rPr>
            </w:pPr>
            <w:r>
              <w:rPr>
                <w:rFonts w:ascii="Arial" w:hAnsi="Arial" w:cs="Arial"/>
                <w:sz w:val="20"/>
              </w:rPr>
              <w:t>Cindy Magana</w:t>
            </w:r>
          </w:p>
        </w:tc>
        <w:tc>
          <w:tcPr>
            <w:tcW w:w="2017" w:type="dxa"/>
            <w:shd w:val="clear" w:color="auto" w:fill="auto"/>
          </w:tcPr>
          <w:p w:rsidR="00A61D81" w:rsidRPr="00BC3294" w:rsidRDefault="00692037" w:rsidP="00530D09">
            <w:pPr>
              <w:rPr>
                <w:rFonts w:ascii="Arial" w:hAnsi="Arial" w:cs="Arial"/>
                <w:sz w:val="20"/>
              </w:rPr>
            </w:pPr>
            <w:r>
              <w:rPr>
                <w:rFonts w:ascii="Arial" w:hAnsi="Arial" w:cs="Arial"/>
                <w:sz w:val="20"/>
              </w:rPr>
              <w:t>Parent</w:t>
            </w:r>
          </w:p>
        </w:tc>
        <w:tc>
          <w:tcPr>
            <w:tcW w:w="2843" w:type="dxa"/>
            <w:shd w:val="clear" w:color="auto" w:fill="auto"/>
          </w:tcPr>
          <w:p w:rsidR="00A61D81" w:rsidRPr="00BC3294" w:rsidRDefault="00023592" w:rsidP="00023592">
            <w:pPr>
              <w:rPr>
                <w:rFonts w:ascii="Arial" w:hAnsi="Arial" w:cs="Arial"/>
                <w:sz w:val="20"/>
              </w:rPr>
            </w:pPr>
            <w:r>
              <w:rPr>
                <w:rFonts w:ascii="Arial" w:hAnsi="Arial" w:cs="Arial"/>
                <w:sz w:val="20"/>
              </w:rPr>
              <w:t>cmagana@intrepidcollegeprep.org</w:t>
            </w:r>
          </w:p>
        </w:tc>
        <w:tc>
          <w:tcPr>
            <w:tcW w:w="2043" w:type="dxa"/>
            <w:shd w:val="clear" w:color="auto" w:fill="auto"/>
          </w:tcPr>
          <w:p w:rsidR="00A61D81" w:rsidRPr="00BC3294" w:rsidRDefault="00692037" w:rsidP="00530D09">
            <w:pPr>
              <w:rPr>
                <w:rFonts w:ascii="Arial" w:hAnsi="Arial" w:cs="Arial"/>
                <w:sz w:val="20"/>
              </w:rPr>
            </w:pPr>
            <w:r>
              <w:rPr>
                <w:rFonts w:ascii="Arial" w:hAnsi="Arial" w:cs="Arial"/>
                <w:sz w:val="20"/>
              </w:rPr>
              <w:t>Assists in the evaluation of the wellness policy implementation</w:t>
            </w:r>
          </w:p>
        </w:tc>
      </w:tr>
    </w:tbl>
    <w:p w:rsidR="00864C81" w:rsidRDefault="00D76D04" w:rsidP="00864C81">
      <w:pPr>
        <w:rPr>
          <w:rFonts w:ascii="Arial" w:hAnsi="Arial" w:cs="Arial"/>
          <w:sz w:val="20"/>
        </w:rPr>
      </w:pPr>
      <w:r w:rsidRPr="006A7FA5">
        <w:rPr>
          <w:rFonts w:ascii="Arial" w:hAnsi="Arial" w:cs="Arial"/>
          <w:sz w:val="20"/>
        </w:rPr>
        <w:lastRenderedPageBreak/>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rsidR="005C6B0F" w:rsidRPr="006A7FA5" w:rsidRDefault="005C6B0F" w:rsidP="00775AC6">
      <w:pPr>
        <w:spacing w:after="0"/>
        <w:jc w:val="both"/>
        <w:rPr>
          <w:rFonts w:ascii="Arial" w:hAnsi="Arial" w:cs="Arial"/>
          <w:b/>
          <w:i/>
          <w:sz w:val="20"/>
          <w:szCs w:val="20"/>
        </w:rPr>
      </w:pPr>
      <w:r w:rsidRPr="006A7FA5">
        <w:rPr>
          <w:rFonts w:ascii="Arial" w:hAnsi="Arial" w:cs="Arial"/>
          <w:b/>
          <w:i/>
          <w:sz w:val="20"/>
          <w:szCs w:val="20"/>
        </w:rPr>
        <w:t>Implementation Plan</w:t>
      </w:r>
    </w:p>
    <w:p w:rsidR="00A67756" w:rsidRPr="006A7FA5" w:rsidRDefault="00B015BC" w:rsidP="00775AC6">
      <w:pPr>
        <w:jc w:val="both"/>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ellness</w:t>
      </w:r>
      <w:r w:rsidR="00775AC6">
        <w:rPr>
          <w:rFonts w:ascii="Arial" w:hAnsi="Arial" w:cs="Arial"/>
          <w:color w:val="000000"/>
          <w:sz w:val="20"/>
          <w:szCs w:val="20"/>
        </w:rPr>
        <w:t>.</w:t>
      </w:r>
      <w:r w:rsidR="00A67756" w:rsidRPr="006A7FA5">
        <w:rPr>
          <w:rFonts w:ascii="Arial" w:hAnsi="Arial" w:cs="Arial"/>
          <w:color w:val="000000"/>
          <w:sz w:val="20"/>
          <w:szCs w:val="20"/>
        </w:rPr>
        <w:t xml:space="preserve"> </w:t>
      </w:r>
    </w:p>
    <w:p w:rsidR="003152E6" w:rsidRDefault="00A67756" w:rsidP="00775AC6">
      <w:pPr>
        <w:jc w:val="both"/>
        <w:rPr>
          <w:rFonts w:ascii="Arial" w:hAnsi="Arial" w:cs="Arial"/>
          <w:i/>
          <w:color w:val="000000"/>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15" w:history="1">
        <w:r w:rsidR="00023592" w:rsidRPr="007B3ED6">
          <w:rPr>
            <w:rStyle w:val="Hyperlink"/>
            <w:rFonts w:ascii="Arial" w:hAnsi="Arial" w:cs="Arial"/>
            <w:i/>
            <w:sz w:val="20"/>
            <w:szCs w:val="20"/>
          </w:rPr>
          <w:t>http://intrepidcollegeprep.org/resources/</w:t>
        </w:r>
      </w:hyperlink>
    </w:p>
    <w:p w:rsidR="00C150FD" w:rsidRDefault="00C150FD" w:rsidP="00775AC6">
      <w:pPr>
        <w:jc w:val="both"/>
        <w:rPr>
          <w:rFonts w:ascii="Arial" w:hAnsi="Arial" w:cs="Arial"/>
          <w:color w:val="000000"/>
          <w:sz w:val="20"/>
          <w:szCs w:val="20"/>
        </w:rPr>
      </w:pPr>
    </w:p>
    <w:p w:rsidR="00864C81" w:rsidRPr="006A7FA5" w:rsidRDefault="00864C81" w:rsidP="00A129E6">
      <w:pPr>
        <w:spacing w:after="0"/>
        <w:jc w:val="both"/>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864C81" w:rsidP="00A129E6">
      <w:pPr>
        <w:jc w:val="both"/>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w:t>
      </w:r>
      <w:r w:rsidR="00C565C6">
        <w:rPr>
          <w:rFonts w:ascii="Arial" w:hAnsi="Arial" w:cs="Arial"/>
          <w:color w:val="000000"/>
          <w:sz w:val="20"/>
          <w:szCs w:val="20"/>
        </w:rPr>
        <w:t xml:space="preserve"> 5221 Hickory Hollow Parkway, Antioch, Tennessee - Operations Office</w:t>
      </w:r>
      <w:r w:rsidR="00C51DEE">
        <w:rPr>
          <w:rFonts w:ascii="Arial" w:hAnsi="Arial" w:cs="Arial"/>
          <w:color w:val="000000"/>
          <w:sz w:val="20"/>
          <w:szCs w:val="20"/>
        </w:rPr>
        <w:t xml:space="preserve">. </w:t>
      </w:r>
      <w:r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rsidR="00864C81" w:rsidRPr="006A7FA5" w:rsidRDefault="00864C81" w:rsidP="00A129E6">
      <w:pPr>
        <w:pStyle w:val="ListParagraph"/>
        <w:numPr>
          <w:ilvl w:val="0"/>
          <w:numId w:val="6"/>
        </w:numPr>
        <w:jc w:val="both"/>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rsidR="00CA1381" w:rsidRPr="00486D87" w:rsidRDefault="00CA1381"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64C81" w:rsidP="00A129E6">
      <w:pPr>
        <w:spacing w:after="0"/>
        <w:jc w:val="both"/>
        <w:rPr>
          <w:rFonts w:ascii="Arial" w:hAnsi="Arial" w:cs="Arial"/>
          <w:b/>
          <w:i/>
          <w:color w:val="000000"/>
          <w:sz w:val="20"/>
          <w:szCs w:val="20"/>
        </w:rPr>
      </w:pPr>
      <w:r w:rsidRPr="006A7FA5">
        <w:rPr>
          <w:rFonts w:ascii="Arial" w:hAnsi="Arial" w:cs="Arial"/>
          <w:b/>
          <w:i/>
          <w:color w:val="000000"/>
          <w:sz w:val="20"/>
          <w:szCs w:val="20"/>
        </w:rPr>
        <w:t xml:space="preserve">Annual </w:t>
      </w:r>
      <w:r w:rsidR="0087675A">
        <w:rPr>
          <w:rFonts w:ascii="Arial" w:hAnsi="Arial" w:cs="Arial"/>
          <w:b/>
          <w:i/>
          <w:color w:val="000000"/>
          <w:sz w:val="20"/>
          <w:szCs w:val="20"/>
        </w:rPr>
        <w:t>Notification of Policy</w:t>
      </w:r>
    </w:p>
    <w:p w:rsidR="003A4CFD" w:rsidRPr="006A7FA5" w:rsidRDefault="00E730CC" w:rsidP="00A129E6">
      <w:pPr>
        <w:jc w:val="both"/>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w:t>
      </w:r>
      <w:r w:rsidR="006840F2">
        <w:rPr>
          <w:rFonts w:ascii="Arial" w:hAnsi="Arial" w:cs="Arial"/>
          <w:sz w:val="20"/>
          <w:szCs w:val="20"/>
        </w:rPr>
        <w:t>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C51DEE">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A129E6" w:rsidP="00A129E6">
      <w:pPr>
        <w:spacing w:after="0"/>
        <w:jc w:val="both"/>
        <w:rPr>
          <w:rFonts w:ascii="Arial" w:hAnsi="Arial" w:cs="Arial"/>
          <w:b/>
          <w:i/>
          <w:sz w:val="20"/>
          <w:szCs w:val="20"/>
        </w:rPr>
      </w:pPr>
      <w:r>
        <w:rPr>
          <w:rFonts w:ascii="Arial" w:hAnsi="Arial" w:cs="Arial"/>
          <w:b/>
          <w:i/>
          <w:sz w:val="20"/>
          <w:szCs w:val="20"/>
        </w:rPr>
        <w:t>Triennial Progress Assessments</w:t>
      </w:r>
    </w:p>
    <w:p w:rsidR="00864C81" w:rsidRPr="006A7FA5" w:rsidRDefault="00864C81" w:rsidP="00A129E6">
      <w:pPr>
        <w:jc w:val="both"/>
        <w:rPr>
          <w:rFonts w:ascii="Arial" w:eastAsia="Times New Roman" w:hAnsi="Arial" w:cs="Arial"/>
          <w:color w:val="000000"/>
          <w:sz w:val="20"/>
          <w:szCs w:val="20"/>
        </w:rPr>
      </w:pPr>
      <w:r w:rsidRPr="006A7FA5">
        <w:rPr>
          <w:rFonts w:ascii="Arial" w:eastAsia="Times New Roman" w:hAnsi="Arial" w:cs="Arial"/>
          <w:color w:val="000000"/>
          <w:sz w:val="20"/>
          <w:szCs w:val="20"/>
        </w:rPr>
        <w:lastRenderedPageBreak/>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864C81" w:rsidRPr="006A7FA5" w:rsidRDefault="00864C81" w:rsidP="00A129E6">
      <w:pPr>
        <w:jc w:val="both"/>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955758">
        <w:rPr>
          <w:rFonts w:ascii="Arial" w:hAnsi="Arial" w:cs="Arial"/>
          <w:sz w:val="20"/>
          <w:szCs w:val="20"/>
        </w:rPr>
        <w:t xml:space="preserve">the School Foods Solutions Team.  </w:t>
      </w:r>
    </w:p>
    <w:p w:rsidR="00864C81" w:rsidRPr="006A7FA5" w:rsidRDefault="00864C81" w:rsidP="00A129E6">
      <w:pPr>
        <w:jc w:val="both"/>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rsidR="00864C81" w:rsidRPr="006A7FA5" w:rsidRDefault="00864C81" w:rsidP="00A129E6">
      <w:pPr>
        <w:jc w:val="both"/>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A129E6">
      <w:pPr>
        <w:spacing w:after="0"/>
        <w:jc w:val="both"/>
        <w:rPr>
          <w:rFonts w:ascii="Arial" w:hAnsi="Arial" w:cs="Arial"/>
          <w:b/>
          <w:i/>
          <w:sz w:val="20"/>
          <w:szCs w:val="20"/>
        </w:rPr>
      </w:pPr>
      <w:r w:rsidRPr="006A7FA5">
        <w:rPr>
          <w:rFonts w:ascii="Arial" w:hAnsi="Arial" w:cs="Arial"/>
          <w:b/>
          <w:i/>
          <w:sz w:val="20"/>
          <w:szCs w:val="20"/>
        </w:rPr>
        <w:t>Revisions and Updating the Policy</w:t>
      </w:r>
    </w:p>
    <w:p w:rsidR="00DB4F6F" w:rsidRDefault="006E4AA8" w:rsidP="00A129E6">
      <w:pPr>
        <w:jc w:val="both"/>
        <w:rPr>
          <w:rFonts w:ascii="Arial" w:hAnsi="Arial" w:cs="Arial"/>
          <w:b/>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955758" w:rsidRPr="006A7FA5" w:rsidRDefault="00955758" w:rsidP="00A129E6">
      <w:pPr>
        <w:jc w:val="both"/>
        <w:rPr>
          <w:rFonts w:ascii="Arial" w:hAnsi="Arial" w:cs="Arial"/>
          <w:b/>
          <w:i/>
          <w:sz w:val="20"/>
          <w:szCs w:val="20"/>
        </w:rPr>
      </w:pPr>
    </w:p>
    <w:p w:rsidR="00A129E6" w:rsidRDefault="00DB4F6F" w:rsidP="00A129E6">
      <w:pPr>
        <w:spacing w:after="0"/>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2E7364">
      <w:pPr>
        <w:jc w:val="both"/>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is committed to being responsive to community input, which begins with awareness of the wel</w:t>
      </w:r>
      <w:r w:rsidR="002E7364">
        <w:rPr>
          <w:rFonts w:ascii="Arial" w:hAnsi="Arial" w:cs="Arial"/>
          <w:sz w:val="20"/>
          <w:szCs w:val="20"/>
        </w:rPr>
        <w:t>lness policy. The District will</w:t>
      </w:r>
      <w:r w:rsidR="00077A53" w:rsidRPr="006A7FA5">
        <w:rPr>
          <w:rFonts w:ascii="Arial" w:hAnsi="Arial" w:cs="Arial"/>
          <w:sz w:val="20"/>
          <w:szCs w:val="20"/>
        </w:rPr>
        <w:t xml:space="preserve">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The District will also inform parents of the improvements that have been made to school meals and compliance with school meal standards, availability of child nutrition programs and how to apply</w:t>
      </w:r>
      <w:r w:rsidR="002E7364">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DB4F6F" w:rsidRPr="006A7FA5">
        <w:rPr>
          <w:rFonts w:ascii="Arial" w:hAnsi="Arial" w:cs="Arial"/>
          <w:sz w:val="20"/>
          <w:szCs w:val="20"/>
        </w:rPr>
        <w:t xml:space="preserve">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Default="00DB4F6F" w:rsidP="002E7364">
      <w:pPr>
        <w:jc w:val="both"/>
        <w:rPr>
          <w:rFonts w:ascii="Arial" w:hAnsi="Arial" w:cs="Arial"/>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rsidR="002E7364" w:rsidRPr="006A7FA5" w:rsidRDefault="002E7364" w:rsidP="002E7364">
      <w:pPr>
        <w:jc w:val="both"/>
        <w:rPr>
          <w:rFonts w:ascii="Arial" w:hAnsi="Arial" w:cs="Arial"/>
          <w:i/>
          <w:sz w:val="20"/>
          <w:szCs w:val="20"/>
        </w:rPr>
      </w:pPr>
    </w:p>
    <w:p w:rsidR="006E4AA8" w:rsidRPr="006A7FA5" w:rsidRDefault="006E4AA8" w:rsidP="00BF21C7">
      <w:pPr>
        <w:pStyle w:val="ListParagraph"/>
        <w:numPr>
          <w:ilvl w:val="0"/>
          <w:numId w:val="2"/>
        </w:numPr>
        <w:ind w:left="720"/>
        <w:rPr>
          <w:rFonts w:ascii="Arial" w:hAnsi="Arial" w:cs="Arial"/>
          <w:b/>
          <w:sz w:val="24"/>
          <w:u w:val="single"/>
        </w:rPr>
      </w:pPr>
      <w:bookmarkStart w:id="6" w:name="Nutrition"/>
      <w:r w:rsidRPr="006A7FA5">
        <w:rPr>
          <w:rFonts w:ascii="Arial" w:hAnsi="Arial" w:cs="Arial"/>
          <w:b/>
          <w:sz w:val="24"/>
          <w:u w:val="single"/>
        </w:rPr>
        <w:lastRenderedPageBreak/>
        <w:t xml:space="preserve">Nutrition </w:t>
      </w:r>
    </w:p>
    <w:bookmarkEnd w:id="6"/>
    <w:p w:rsidR="006E4AA8" w:rsidRPr="006A7FA5" w:rsidRDefault="006E4AA8" w:rsidP="002E7364">
      <w:pPr>
        <w:spacing w:after="0"/>
        <w:jc w:val="both"/>
        <w:rPr>
          <w:rFonts w:ascii="Arial" w:hAnsi="Arial" w:cs="Arial"/>
          <w:b/>
          <w:i/>
          <w:sz w:val="20"/>
          <w:szCs w:val="20"/>
        </w:rPr>
      </w:pPr>
      <w:r w:rsidRPr="006A7FA5">
        <w:rPr>
          <w:rFonts w:ascii="Arial" w:hAnsi="Arial" w:cs="Arial"/>
          <w:b/>
          <w:i/>
          <w:sz w:val="20"/>
          <w:szCs w:val="20"/>
        </w:rPr>
        <w:t>School Meals</w:t>
      </w:r>
    </w:p>
    <w:p w:rsidR="002E7364" w:rsidRDefault="00A656C7" w:rsidP="002E7364">
      <w:pPr>
        <w:jc w:val="both"/>
        <w:rPr>
          <w:rFonts w:ascii="Arial" w:hAnsi="Arial" w:cs="Arial"/>
          <w:sz w:val="20"/>
          <w:szCs w:val="20"/>
        </w:rPr>
      </w:pPr>
      <w:r w:rsidRPr="006A7FA5">
        <w:rPr>
          <w:rFonts w:ascii="Arial" w:hAnsi="Arial" w:cs="Arial"/>
          <w:sz w:val="20"/>
          <w:szCs w:val="20"/>
        </w:rPr>
        <w:t xml:space="preserve">Our </w:t>
      </w:r>
      <w:r w:rsidR="00663B67">
        <w:rPr>
          <w:rFonts w:ascii="Arial" w:hAnsi="Arial" w:cs="Arial"/>
          <w:sz w:val="20"/>
          <w:szCs w:val="20"/>
        </w:rPr>
        <w:t>Intrepid College Prep</w:t>
      </w:r>
      <w:r w:rsidRPr="006A7FA5">
        <w:rPr>
          <w:rFonts w:ascii="Arial" w:hAnsi="Arial" w:cs="Arial"/>
          <w:sz w:val="20"/>
          <w:szCs w:val="20"/>
        </w:rPr>
        <w:t xml:space="preserve">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p>
    <w:p w:rsidR="006E4AA8" w:rsidRPr="006A7FA5" w:rsidRDefault="006E4AA8" w:rsidP="002E7364">
      <w:pPr>
        <w:jc w:val="both"/>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w:t>
      </w:r>
      <w:r w:rsidRPr="00473B42">
        <w:rPr>
          <w:rFonts w:ascii="Arial" w:hAnsi="Arial" w:cs="Arial"/>
          <w:sz w:val="20"/>
          <w:szCs w:val="20"/>
        </w:rPr>
        <w:t xml:space="preserve">the School Breakfast Program (SBP), </w:t>
      </w:r>
      <w:r w:rsidR="00ED1FF2" w:rsidRPr="00473B42">
        <w:rPr>
          <w:rFonts w:ascii="Arial" w:hAnsi="Arial" w:cs="Arial"/>
          <w:sz w:val="20"/>
          <w:szCs w:val="20"/>
        </w:rPr>
        <w:t>Supper programs, or others</w:t>
      </w:r>
      <w:r w:rsidRPr="00473B42">
        <w:rPr>
          <w:rStyle w:val="CommentReference"/>
          <w:rFonts w:ascii="Arial" w:hAnsi="Arial" w:cs="Arial"/>
          <w:sz w:val="20"/>
          <w:szCs w:val="20"/>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applicable Federal child nutrition programs, that:</w:t>
      </w:r>
    </w:p>
    <w:p w:rsidR="006E4AA8" w:rsidRPr="006A7FA5" w:rsidRDefault="006E4AA8" w:rsidP="002E7364">
      <w:pPr>
        <w:pStyle w:val="ListParagraph"/>
        <w:numPr>
          <w:ilvl w:val="0"/>
          <w:numId w:val="3"/>
        </w:numPr>
        <w:ind w:left="360"/>
        <w:jc w:val="both"/>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2E7364">
      <w:pPr>
        <w:pStyle w:val="ListParagraph"/>
        <w:numPr>
          <w:ilvl w:val="0"/>
          <w:numId w:val="3"/>
        </w:numPr>
        <w:ind w:left="360"/>
        <w:jc w:val="both"/>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D7313D" w:rsidRPr="00D7313D" w:rsidRDefault="006E4AA8" w:rsidP="00D7313D">
      <w:pPr>
        <w:pStyle w:val="ListParagraph"/>
        <w:numPr>
          <w:ilvl w:val="0"/>
          <w:numId w:val="3"/>
        </w:numPr>
        <w:ind w:left="360"/>
        <w:jc w:val="both"/>
        <w:rPr>
          <w:rFonts w:ascii="Arial" w:hAnsi="Arial" w:cs="Arial"/>
          <w:b/>
          <w:i/>
          <w:sz w:val="20"/>
          <w:szCs w:val="20"/>
        </w:rPr>
      </w:pPr>
      <w:r w:rsidRPr="006A7FA5">
        <w:rPr>
          <w:rFonts w:ascii="Arial" w:hAnsi="Arial" w:cs="Arial"/>
          <w:sz w:val="20"/>
          <w:szCs w:val="20"/>
        </w:rPr>
        <w:t>Promote healthy food and beverage choices</w:t>
      </w:r>
    </w:p>
    <w:p w:rsidR="006E4AA8" w:rsidRPr="00D7313D" w:rsidRDefault="006E4AA8" w:rsidP="00D7313D">
      <w:pPr>
        <w:spacing w:after="0"/>
        <w:jc w:val="both"/>
        <w:rPr>
          <w:rFonts w:ascii="Arial" w:hAnsi="Arial" w:cs="Arial"/>
          <w:b/>
          <w:i/>
          <w:sz w:val="20"/>
          <w:szCs w:val="20"/>
        </w:rPr>
      </w:pPr>
      <w:r w:rsidRPr="00D7313D">
        <w:rPr>
          <w:rFonts w:ascii="Arial" w:hAnsi="Arial" w:cs="Arial"/>
          <w:b/>
          <w:i/>
          <w:sz w:val="20"/>
          <w:szCs w:val="20"/>
        </w:rPr>
        <w:t>Staff Qualifications and Professional Development</w:t>
      </w:r>
    </w:p>
    <w:p w:rsidR="002E7364" w:rsidRPr="00C565C6" w:rsidRDefault="006E4AA8" w:rsidP="00C565C6">
      <w:pPr>
        <w:jc w:val="both"/>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7" w:history="1">
        <w:r w:rsidRPr="006A7FA5">
          <w:rPr>
            <w:rStyle w:val="Hyperlink"/>
            <w:rFonts w:ascii="Arial" w:hAnsi="Arial" w:cs="Arial"/>
            <w:sz w:val="20"/>
            <w:szCs w:val="20"/>
          </w:rPr>
          <w:t>USDA profession</w:t>
        </w:r>
        <w:bookmarkStart w:id="7" w:name="_Hlt459211525"/>
        <w:bookmarkStart w:id="8" w:name="_Hlt459211526"/>
        <w:r w:rsidRPr="006A7FA5">
          <w:rPr>
            <w:rStyle w:val="Hyperlink"/>
            <w:rFonts w:ascii="Arial" w:hAnsi="Arial" w:cs="Arial"/>
            <w:sz w:val="20"/>
            <w:szCs w:val="20"/>
          </w:rPr>
          <w:t>a</w:t>
        </w:r>
        <w:bookmarkEnd w:id="7"/>
        <w:bookmarkEnd w:id="8"/>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8" w:history="1">
        <w:r w:rsidR="00CA30DC" w:rsidRPr="006A7FA5">
          <w:rPr>
            <w:rStyle w:val="Hyperlink"/>
            <w:rFonts w:ascii="Arial" w:hAnsi="Arial" w:cs="Arial"/>
            <w:sz w:val="20"/>
            <w:szCs w:val="20"/>
          </w:rPr>
          <w:t>US</w:t>
        </w:r>
        <w:bookmarkStart w:id="9" w:name="_Hlt459211533"/>
        <w:r w:rsidR="00CA30DC" w:rsidRPr="006A7FA5">
          <w:rPr>
            <w:rStyle w:val="Hyperlink"/>
            <w:rFonts w:ascii="Arial" w:hAnsi="Arial" w:cs="Arial"/>
            <w:sz w:val="20"/>
            <w:szCs w:val="20"/>
          </w:rPr>
          <w:t>D</w:t>
        </w:r>
        <w:bookmarkEnd w:id="9"/>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2E7364">
      <w:pPr>
        <w:spacing w:after="0"/>
        <w:rPr>
          <w:rFonts w:ascii="Arial" w:hAnsi="Arial" w:cs="Arial"/>
          <w:b/>
          <w:i/>
          <w:sz w:val="20"/>
          <w:szCs w:val="20"/>
        </w:rPr>
      </w:pPr>
      <w:r w:rsidRPr="006A7FA5">
        <w:rPr>
          <w:rFonts w:ascii="Arial" w:hAnsi="Arial" w:cs="Arial"/>
          <w:b/>
          <w:i/>
          <w:sz w:val="20"/>
          <w:szCs w:val="20"/>
        </w:rPr>
        <w:t>Water</w:t>
      </w:r>
    </w:p>
    <w:p w:rsidR="00580ACC" w:rsidRPr="006A7FA5" w:rsidRDefault="006E4AA8" w:rsidP="002E7364">
      <w:pPr>
        <w:jc w:val="both"/>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rsidR="006E4AA8" w:rsidRPr="006A7FA5" w:rsidRDefault="006E4AA8" w:rsidP="002E7364">
      <w:pPr>
        <w:spacing w:after="0"/>
        <w:rPr>
          <w:rFonts w:ascii="Arial" w:hAnsi="Arial" w:cs="Arial"/>
          <w:b/>
          <w:i/>
          <w:sz w:val="20"/>
          <w:szCs w:val="20"/>
        </w:rPr>
      </w:pPr>
      <w:r w:rsidRPr="006A7FA5">
        <w:rPr>
          <w:rFonts w:ascii="Arial" w:hAnsi="Arial" w:cs="Arial"/>
          <w:b/>
          <w:i/>
          <w:sz w:val="20"/>
          <w:szCs w:val="20"/>
        </w:rPr>
        <w:t>Competitive Foods and Beverages</w:t>
      </w:r>
    </w:p>
    <w:p w:rsidR="00B1148C" w:rsidRDefault="0004028E" w:rsidP="007F53C0">
      <w:pPr>
        <w:jc w:val="both"/>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E477AD">
        <w:rPr>
          <w:rFonts w:ascii="Arial" w:hAnsi="Arial" w:cs="Arial"/>
          <w:sz w:val="20"/>
          <w:szCs w:val="20"/>
        </w:rPr>
        <w:t>.</w:t>
      </w:r>
      <w:r w:rsidR="0044645D">
        <w:rPr>
          <w:rFonts w:ascii="Arial" w:hAnsi="Arial" w:cs="Arial"/>
          <w:sz w:val="20"/>
          <w:szCs w:val="20"/>
        </w:rPr>
        <w:t xml:space="preserve"> </w:t>
      </w:r>
      <w:hyperlink r:id="rId19" w:history="1">
        <w:r w:rsidR="00B1148C" w:rsidRPr="008B51DD">
          <w:rPr>
            <w:rStyle w:val="Hyperlink"/>
            <w:rFonts w:ascii="Arial" w:hAnsi="Arial" w:cs="Arial"/>
            <w:sz w:val="20"/>
            <w:szCs w:val="20"/>
          </w:rPr>
          <w:t>https://www.fns.usda.gov/sites/default/files/cn/allfoods-flyer.pdf</w:t>
        </w:r>
      </w:hyperlink>
    </w:p>
    <w:p w:rsidR="00E477AD" w:rsidRPr="006A7FA5" w:rsidRDefault="00A656C7" w:rsidP="007F53C0">
      <w:pPr>
        <w:jc w:val="both"/>
        <w:rPr>
          <w:rFonts w:ascii="Arial" w:hAnsi="Arial" w:cs="Arial"/>
          <w:sz w:val="20"/>
          <w:szCs w:val="20"/>
        </w:rPr>
      </w:pPr>
      <w:r w:rsidRPr="006A7FA5">
        <w:rPr>
          <w:rFonts w:ascii="Arial" w:hAnsi="Arial" w:cs="Arial"/>
          <w:sz w:val="20"/>
          <w:szCs w:val="20"/>
        </w:rPr>
        <w:t>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xml:space="preserve">. </w:t>
      </w:r>
      <w:r w:rsidR="000D4074"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7F53C0">
        <w:rPr>
          <w:rFonts w:ascii="Arial" w:hAnsi="Arial" w:cs="Arial"/>
          <w:sz w:val="20"/>
          <w:szCs w:val="20"/>
        </w:rPr>
        <w:t xml:space="preserve"> </w:t>
      </w:r>
      <w:r w:rsidR="006E4AA8" w:rsidRPr="006A7FA5">
        <w:rPr>
          <w:rFonts w:ascii="Arial" w:hAnsi="Arial" w:cs="Arial"/>
          <w:sz w:val="20"/>
          <w:szCs w:val="20"/>
        </w:rPr>
        <w:t xml:space="preserve">will meet </w:t>
      </w:r>
      <w:r w:rsidR="002866BE" w:rsidRPr="006A7FA5">
        <w:rPr>
          <w:rFonts w:ascii="Arial" w:hAnsi="Arial" w:cs="Arial"/>
          <w:sz w:val="20"/>
          <w:szCs w:val="20"/>
        </w:rPr>
        <w:t xml:space="preserve">the </w:t>
      </w:r>
      <w:r w:rsidR="000D4074"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7F53C0">
        <w:rPr>
          <w:rFonts w:ascii="Arial" w:hAnsi="Arial" w:cs="Arial"/>
          <w:sz w:val="20"/>
          <w:szCs w:val="20"/>
        </w:rPr>
        <w:t xml:space="preserve">.  </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w:t>
      </w:r>
      <w:r w:rsidR="00F452C0" w:rsidRPr="006A7FA5">
        <w:rPr>
          <w:rFonts w:ascii="Arial" w:hAnsi="Arial" w:cs="Arial"/>
          <w:sz w:val="20"/>
          <w:szCs w:val="20"/>
        </w:rPr>
        <w:lastRenderedPageBreak/>
        <w:t xml:space="preserve">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rsidR="006F2EB2" w:rsidRPr="006A7FA5" w:rsidRDefault="006F2EB2" w:rsidP="007F53C0">
      <w:pPr>
        <w:spacing w:after="0"/>
        <w:jc w:val="both"/>
        <w:rPr>
          <w:rFonts w:ascii="Arial" w:hAnsi="Arial" w:cs="Arial"/>
          <w:b/>
          <w:i/>
          <w:sz w:val="20"/>
          <w:szCs w:val="20"/>
        </w:rPr>
      </w:pPr>
      <w:r w:rsidRPr="006A7FA5">
        <w:rPr>
          <w:rFonts w:ascii="Arial" w:hAnsi="Arial" w:cs="Arial"/>
          <w:b/>
          <w:i/>
          <w:sz w:val="20"/>
          <w:szCs w:val="20"/>
        </w:rPr>
        <w:t>Celebrations and Rewards</w:t>
      </w:r>
    </w:p>
    <w:p w:rsidR="006A7FA5" w:rsidRDefault="007F53C0" w:rsidP="007F53C0">
      <w:pPr>
        <w:spacing w:after="0"/>
        <w:jc w:val="both"/>
        <w:rPr>
          <w:rFonts w:ascii="Arial" w:hAnsi="Arial" w:cs="Arial"/>
          <w:sz w:val="20"/>
          <w:szCs w:val="20"/>
        </w:rPr>
      </w:pPr>
      <w:r>
        <w:rPr>
          <w:rFonts w:ascii="Arial" w:hAnsi="Arial" w:cs="Arial"/>
          <w:sz w:val="20"/>
          <w:szCs w:val="20"/>
        </w:rPr>
        <w:t>It is the goal that 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t>
      </w:r>
      <w:r>
        <w:rPr>
          <w:rFonts w:ascii="Arial" w:hAnsi="Arial" w:cs="Arial"/>
          <w:sz w:val="20"/>
          <w:szCs w:val="20"/>
        </w:rPr>
        <w:t>should</w:t>
      </w:r>
      <w:r w:rsidR="006E4AA8" w:rsidRPr="006A7FA5">
        <w:rPr>
          <w:rFonts w:ascii="Arial" w:hAnsi="Arial" w:cs="Arial"/>
          <w:sz w:val="20"/>
          <w:szCs w:val="20"/>
        </w:rPr>
        <w:t xml:space="preserve"> meet </w:t>
      </w:r>
      <w:r w:rsidR="00DC4752" w:rsidRPr="006A7FA5">
        <w:rPr>
          <w:rFonts w:ascii="Arial" w:hAnsi="Arial" w:cs="Arial"/>
          <w:sz w:val="20"/>
          <w:szCs w:val="20"/>
        </w:rPr>
        <w:t xml:space="preserve">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Pr>
          <w:rFonts w:ascii="Arial" w:hAnsi="Arial" w:cs="Arial"/>
          <w:sz w:val="20"/>
          <w:szCs w:val="20"/>
        </w:rPr>
        <w:t>, including</w:t>
      </w:r>
      <w:r w:rsidR="002F022B" w:rsidRPr="006A7FA5">
        <w:rPr>
          <w:rFonts w:ascii="Arial" w:hAnsi="Arial" w:cs="Arial"/>
          <w:sz w:val="20"/>
          <w:szCs w:val="20"/>
        </w:rPr>
        <w:t>:</w:t>
      </w:r>
      <w:r w:rsidR="006E4AA8" w:rsidRPr="006A7FA5">
        <w:rPr>
          <w:rFonts w:ascii="Arial" w:hAnsi="Arial" w:cs="Arial"/>
          <w:sz w:val="20"/>
          <w:szCs w:val="20"/>
        </w:rPr>
        <w:t xml:space="preserve"> </w:t>
      </w:r>
    </w:p>
    <w:p w:rsidR="006A7FA5" w:rsidRDefault="006E4AA8" w:rsidP="007F53C0">
      <w:pPr>
        <w:pStyle w:val="ListParagraph"/>
        <w:numPr>
          <w:ilvl w:val="0"/>
          <w:numId w:val="33"/>
        </w:numPr>
        <w:jc w:val="both"/>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w:t>
      </w:r>
    </w:p>
    <w:p w:rsidR="006A7FA5" w:rsidRDefault="009D798F" w:rsidP="007F53C0">
      <w:pPr>
        <w:pStyle w:val="ListParagraph"/>
        <w:numPr>
          <w:ilvl w:val="0"/>
          <w:numId w:val="33"/>
        </w:numPr>
        <w:jc w:val="both"/>
        <w:rPr>
          <w:rFonts w:ascii="Arial" w:hAnsi="Arial" w:cs="Arial"/>
          <w:sz w:val="20"/>
          <w:szCs w:val="20"/>
        </w:rPr>
      </w:pPr>
      <w:r w:rsidRPr="006A7FA5">
        <w:rPr>
          <w:rFonts w:ascii="Arial" w:hAnsi="Arial" w:cs="Arial"/>
          <w:sz w:val="20"/>
          <w:szCs w:val="20"/>
        </w:rPr>
        <w:t>Classroom snacks brought by parents</w:t>
      </w:r>
      <w:r w:rsidR="00D30AF8">
        <w:rPr>
          <w:rFonts w:ascii="Arial" w:hAnsi="Arial" w:cs="Arial"/>
          <w:sz w:val="20"/>
          <w:szCs w:val="20"/>
        </w:rPr>
        <w:t>.</w:t>
      </w:r>
      <w:r w:rsidRPr="006A7FA5">
        <w:rPr>
          <w:rFonts w:ascii="Arial" w:hAnsi="Arial" w:cs="Arial"/>
          <w:sz w:val="20"/>
          <w:szCs w:val="20"/>
        </w:rPr>
        <w:t xml:space="preserve"> </w:t>
      </w:r>
    </w:p>
    <w:p w:rsidR="00E477AD" w:rsidRPr="00E477AD" w:rsidRDefault="009D798F" w:rsidP="00E477AD">
      <w:pPr>
        <w:pStyle w:val="ListParagraph"/>
        <w:numPr>
          <w:ilvl w:val="0"/>
          <w:numId w:val="33"/>
        </w:numPr>
        <w:spacing w:after="0"/>
        <w:rPr>
          <w:rFonts w:ascii="Arial" w:hAnsi="Arial" w:cs="Arial"/>
          <w:b/>
          <w:i/>
          <w:sz w:val="20"/>
          <w:szCs w:val="20"/>
        </w:rPr>
      </w:pPr>
      <w:r w:rsidRPr="00E477AD">
        <w:rPr>
          <w:rFonts w:ascii="Arial" w:hAnsi="Arial" w:cs="Arial"/>
          <w:sz w:val="20"/>
          <w:szCs w:val="20"/>
        </w:rPr>
        <w:t>Rewards and incentives.</w:t>
      </w:r>
    </w:p>
    <w:p w:rsidR="00E477AD" w:rsidRPr="00E477AD" w:rsidRDefault="00E477AD" w:rsidP="00E477AD">
      <w:pPr>
        <w:pStyle w:val="ListParagraph"/>
        <w:spacing w:after="0"/>
        <w:ind w:left="360"/>
        <w:rPr>
          <w:rFonts w:ascii="Arial" w:hAnsi="Arial" w:cs="Arial"/>
          <w:b/>
          <w:i/>
          <w:sz w:val="20"/>
          <w:szCs w:val="20"/>
        </w:rPr>
      </w:pPr>
    </w:p>
    <w:p w:rsidR="00E477AD" w:rsidRPr="00E477AD" w:rsidRDefault="002B7E41" w:rsidP="00E477AD">
      <w:pPr>
        <w:spacing w:after="0"/>
        <w:rPr>
          <w:rFonts w:ascii="Arial" w:hAnsi="Arial" w:cs="Arial"/>
          <w:b/>
          <w:i/>
          <w:sz w:val="20"/>
          <w:szCs w:val="20"/>
        </w:rPr>
      </w:pPr>
      <w:r w:rsidRPr="00E477AD">
        <w:rPr>
          <w:rFonts w:ascii="Arial" w:hAnsi="Arial" w:cs="Arial"/>
          <w:sz w:val="20"/>
          <w:szCs w:val="20"/>
        </w:rPr>
        <w:t>Food</w:t>
      </w:r>
      <w:r w:rsidR="00CB14C5" w:rsidRPr="00E477AD">
        <w:rPr>
          <w:rFonts w:ascii="Arial" w:hAnsi="Arial" w:cs="Arial"/>
          <w:sz w:val="20"/>
          <w:szCs w:val="20"/>
        </w:rPr>
        <w:t>s and beverages</w:t>
      </w:r>
      <w:r w:rsidRPr="00E477AD">
        <w:rPr>
          <w:rFonts w:ascii="Arial" w:hAnsi="Arial" w:cs="Arial"/>
          <w:sz w:val="20"/>
          <w:szCs w:val="20"/>
        </w:rPr>
        <w:t xml:space="preserve"> will not be withheld as punishment</w:t>
      </w:r>
      <w:r w:rsidR="00E477AD">
        <w:rPr>
          <w:rFonts w:ascii="Arial" w:hAnsi="Arial" w:cs="Arial"/>
          <w:sz w:val="20"/>
          <w:szCs w:val="20"/>
        </w:rPr>
        <w:t xml:space="preserve"> for any reason, such as for </w:t>
      </w:r>
      <w:r w:rsidR="00CB14C5" w:rsidRPr="00E477AD">
        <w:rPr>
          <w:rFonts w:ascii="Arial" w:hAnsi="Arial" w:cs="Arial"/>
          <w:sz w:val="20"/>
          <w:szCs w:val="20"/>
        </w:rPr>
        <w:t>performance or behavior.</w:t>
      </w:r>
      <w:r w:rsidRPr="00E477AD">
        <w:rPr>
          <w:rFonts w:ascii="Arial" w:hAnsi="Arial" w:cs="Arial"/>
          <w:sz w:val="20"/>
          <w:szCs w:val="20"/>
        </w:rPr>
        <w:t xml:space="preserve"> </w:t>
      </w:r>
      <w:r w:rsidR="002E150B" w:rsidRPr="00E477AD">
        <w:rPr>
          <w:rFonts w:ascii="Arial" w:hAnsi="Arial" w:cs="Arial"/>
          <w:sz w:val="20"/>
          <w:szCs w:val="20"/>
        </w:rPr>
        <w:br/>
      </w:r>
    </w:p>
    <w:p w:rsidR="006E4AA8" w:rsidRPr="00E477AD" w:rsidRDefault="006E4AA8" w:rsidP="00E477AD">
      <w:pPr>
        <w:spacing w:after="0"/>
        <w:jc w:val="both"/>
        <w:rPr>
          <w:rFonts w:ascii="Arial" w:hAnsi="Arial" w:cs="Arial"/>
          <w:b/>
          <w:i/>
          <w:sz w:val="20"/>
          <w:szCs w:val="20"/>
        </w:rPr>
      </w:pPr>
      <w:r w:rsidRPr="00E477AD">
        <w:rPr>
          <w:rFonts w:ascii="Arial" w:hAnsi="Arial" w:cs="Arial"/>
          <w:b/>
          <w:i/>
          <w:sz w:val="20"/>
          <w:szCs w:val="20"/>
        </w:rPr>
        <w:t>Fundraising</w:t>
      </w:r>
    </w:p>
    <w:p w:rsidR="00805B46" w:rsidRDefault="006E4AA8" w:rsidP="007F53C0">
      <w:pPr>
        <w:jc w:val="both"/>
        <w:rPr>
          <w:rFonts w:ascii="Arial" w:hAnsi="Arial" w:cs="Arial"/>
          <w:b/>
          <w:i/>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p>
    <w:p w:rsidR="000E71EB" w:rsidRPr="006A7FA5" w:rsidRDefault="000E71EB" w:rsidP="007F53C0">
      <w:pPr>
        <w:spacing w:after="0"/>
        <w:jc w:val="both"/>
        <w:rPr>
          <w:rFonts w:ascii="Arial" w:hAnsi="Arial" w:cs="Arial"/>
          <w:b/>
          <w:i/>
          <w:sz w:val="20"/>
          <w:szCs w:val="20"/>
        </w:rPr>
      </w:pPr>
      <w:r w:rsidRPr="006A7FA5">
        <w:rPr>
          <w:rFonts w:ascii="Arial" w:hAnsi="Arial" w:cs="Arial"/>
          <w:b/>
          <w:i/>
          <w:sz w:val="20"/>
          <w:szCs w:val="20"/>
        </w:rPr>
        <w:t>Nutrition Promotion</w:t>
      </w:r>
    </w:p>
    <w:p w:rsidR="000E71EB" w:rsidRPr="006A7FA5" w:rsidRDefault="000E71EB" w:rsidP="007F53C0">
      <w:pPr>
        <w:jc w:val="both"/>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0E71EB" w:rsidP="007F53C0">
      <w:pPr>
        <w:jc w:val="both"/>
        <w:rPr>
          <w:rFonts w:ascii="Arial" w:hAnsi="Arial" w:cs="Arial"/>
          <w:sz w:val="20"/>
          <w:szCs w:val="20"/>
        </w:rPr>
      </w:pPr>
      <w:r w:rsidRPr="006A7FA5">
        <w:rPr>
          <w:rFonts w:ascii="Arial" w:hAnsi="Arial" w:cs="Arial"/>
          <w:sz w:val="20"/>
          <w:szCs w:val="20"/>
        </w:rPr>
        <w:t xml:space="preserve">The District will promote healthy food and beverage choices for all students throughout the school campus, as well as encourage participation in school meal programs. </w:t>
      </w:r>
    </w:p>
    <w:p w:rsidR="00F949C7" w:rsidRPr="007F53C0" w:rsidRDefault="000E71EB" w:rsidP="007F53C0">
      <w:pPr>
        <w:rPr>
          <w:rFonts w:ascii="Arial" w:hAnsi="Arial" w:cs="Arial"/>
          <w:sz w:val="20"/>
          <w:szCs w:val="20"/>
        </w:rPr>
      </w:pPr>
      <w:r w:rsidRPr="007F53C0">
        <w:rPr>
          <w:rFonts w:ascii="Arial" w:hAnsi="Arial" w:cs="Arial"/>
          <w:sz w:val="20"/>
          <w:szCs w:val="20"/>
        </w:rPr>
        <w:t xml:space="preserve">. </w:t>
      </w:r>
    </w:p>
    <w:p w:rsidR="006E4AA8" w:rsidRPr="006A7FA5" w:rsidRDefault="006E4AA8" w:rsidP="007F53C0">
      <w:pPr>
        <w:spacing w:after="0"/>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6E4AA8" w:rsidP="007F53C0">
      <w:pPr>
        <w:spacing w:after="0"/>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7F53C0" w:rsidRDefault="00762062" w:rsidP="006A7FA5">
      <w:pPr>
        <w:pStyle w:val="ListParagraph"/>
        <w:numPr>
          <w:ilvl w:val="0"/>
          <w:numId w:val="3"/>
        </w:numPr>
        <w:ind w:left="360"/>
        <w:rPr>
          <w:rFonts w:ascii="Arial" w:hAnsi="Arial" w:cs="Arial"/>
          <w:sz w:val="20"/>
          <w:szCs w:val="20"/>
        </w:rPr>
      </w:pPr>
      <w:r w:rsidRPr="007F53C0">
        <w:rPr>
          <w:rFonts w:ascii="Arial" w:hAnsi="Arial" w:cs="Arial"/>
          <w:sz w:val="20"/>
          <w:szCs w:val="20"/>
        </w:rPr>
        <w:t>I</w:t>
      </w:r>
      <w:r w:rsidR="00496FE6" w:rsidRPr="007F53C0">
        <w:rPr>
          <w:rFonts w:ascii="Arial" w:hAnsi="Arial" w:cs="Arial"/>
          <w:sz w:val="20"/>
          <w:szCs w:val="20"/>
        </w:rPr>
        <w:t>s</w:t>
      </w:r>
      <w:r w:rsidR="006E4AA8" w:rsidRPr="007F53C0">
        <w:rPr>
          <w:rFonts w:ascii="Arial" w:hAnsi="Arial" w:cs="Arial"/>
          <w:sz w:val="20"/>
          <w:szCs w:val="20"/>
        </w:rPr>
        <w:t xml:space="preserve"> part of not only health education classes, but also integrated into other classroom instruction </w:t>
      </w:r>
      <w:r w:rsidR="00425056" w:rsidRPr="007F53C0">
        <w:rPr>
          <w:rFonts w:ascii="Arial" w:hAnsi="Arial" w:cs="Arial"/>
          <w:sz w:val="20"/>
          <w:szCs w:val="20"/>
        </w:rPr>
        <w:t>through</w:t>
      </w:r>
      <w:r w:rsidR="007F53C0" w:rsidRPr="007F53C0">
        <w:rPr>
          <w:rFonts w:ascii="Arial" w:hAnsi="Arial" w:cs="Arial"/>
          <w:sz w:val="20"/>
          <w:szCs w:val="20"/>
        </w:rPr>
        <w:t xml:space="preserve"> subjects; </w:t>
      </w:r>
      <w:r w:rsidR="007F53C0">
        <w:rPr>
          <w:rFonts w:ascii="Arial" w:hAnsi="Arial" w:cs="Arial"/>
          <w:sz w:val="20"/>
          <w:szCs w:val="20"/>
        </w:rPr>
        <w:t>and,</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496FE6" w:rsidP="007F53C0">
      <w:pPr>
        <w:spacing w:after="0"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rsidR="006E6E79" w:rsidRDefault="00A93C43" w:rsidP="008A0972">
      <w:pPr>
        <w:spacing w:after="0" w:line="300" w:lineRule="atLeast"/>
        <w:ind w:left="17"/>
        <w:jc w:val="both"/>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t>
      </w:r>
      <w:r w:rsidR="00C97123" w:rsidRPr="006A7FA5">
        <w:rPr>
          <w:rFonts w:ascii="Arial" w:hAnsi="Arial" w:cs="Arial"/>
          <w:sz w:val="20"/>
          <w:szCs w:val="20"/>
        </w:rPr>
        <w:lastRenderedPageBreak/>
        <w:t xml:space="preserve">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rsidR="004207FB" w:rsidRPr="004207FB" w:rsidRDefault="004207FB" w:rsidP="008A0972">
      <w:pPr>
        <w:spacing w:after="0" w:line="300" w:lineRule="atLeast"/>
        <w:ind w:left="17"/>
        <w:jc w:val="both"/>
        <w:rPr>
          <w:rFonts w:ascii="Arial" w:hAnsi="Arial" w:cs="Arial"/>
          <w:sz w:val="20"/>
          <w:szCs w:val="20"/>
        </w:rPr>
      </w:pPr>
    </w:p>
    <w:p w:rsidR="004207FB" w:rsidRDefault="006E4AA8" w:rsidP="008A0972">
      <w:pPr>
        <w:spacing w:after="0" w:line="300" w:lineRule="atLeast"/>
        <w:ind w:left="17"/>
        <w:jc w:val="both"/>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7F53C0">
        <w:rPr>
          <w:rFonts w:ascii="Arial" w:hAnsi="Arial" w:cs="Arial"/>
          <w:sz w:val="20"/>
          <w:szCs w:val="20"/>
        </w:rPr>
        <w:t xml:space="preserve">. </w:t>
      </w:r>
      <w:r w:rsidR="0007300E" w:rsidRPr="006A7FA5">
        <w:rPr>
          <w:rFonts w:ascii="Arial" w:hAnsi="Arial" w:cs="Arial"/>
          <w:sz w:val="20"/>
          <w:szCs w:val="20"/>
        </w:rPr>
        <w:t xml:space="preserve"> </w:t>
      </w:r>
    </w:p>
    <w:p w:rsidR="007F53C0" w:rsidRPr="006A7FA5" w:rsidRDefault="007F53C0" w:rsidP="008A0972">
      <w:pPr>
        <w:spacing w:after="0" w:line="300" w:lineRule="atLeast"/>
        <w:ind w:left="17"/>
        <w:jc w:val="both"/>
        <w:rPr>
          <w:rFonts w:ascii="Arial" w:hAnsi="Arial" w:cs="Arial"/>
          <w:sz w:val="20"/>
          <w:szCs w:val="20"/>
        </w:rPr>
      </w:pPr>
    </w:p>
    <w:p w:rsidR="00702FE7" w:rsidRPr="006A7FA5" w:rsidRDefault="00542E6C" w:rsidP="008A0972">
      <w:pPr>
        <w:spacing w:after="0" w:line="300" w:lineRule="atLeast"/>
        <w:ind w:left="17"/>
        <w:jc w:val="both"/>
        <w:rPr>
          <w:rFonts w:ascii="Arial" w:hAnsi="Arial" w:cs="Arial"/>
          <w:b/>
          <w:sz w:val="20"/>
          <w:szCs w:val="20"/>
        </w:rPr>
      </w:pPr>
      <w:r>
        <w:rPr>
          <w:rFonts w:ascii="Arial" w:hAnsi="Arial" w:cs="Arial"/>
          <w:sz w:val="20"/>
          <w:szCs w:val="20"/>
        </w:rPr>
        <w:t xml:space="preserve">Food and beverage marketing is defined as advertising and other promotions in schools. </w:t>
      </w:r>
      <w:r w:rsidR="00702FE7" w:rsidRPr="006A7FA5">
        <w:rPr>
          <w:rFonts w:ascii="Arial" w:hAnsi="Arial" w:cs="Arial"/>
          <w:sz w:val="20"/>
          <w:szCs w:val="20"/>
        </w:rPr>
        <w:t>This term includes, but is not limited to the following:</w:t>
      </w:r>
    </w:p>
    <w:p w:rsidR="00702FE7" w:rsidRPr="006A7FA5" w:rsidRDefault="00702FE7" w:rsidP="008A0972">
      <w:pPr>
        <w:spacing w:after="0"/>
        <w:jc w:val="both"/>
        <w:rPr>
          <w:rFonts w:ascii="Arial" w:hAnsi="Arial" w:cs="Arial"/>
          <w:sz w:val="20"/>
          <w:szCs w:val="20"/>
        </w:rPr>
      </w:pPr>
    </w:p>
    <w:p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8A0972" w:rsidRPr="00C565C6" w:rsidRDefault="00702FE7" w:rsidP="00486D87">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630CE0" w:rsidRDefault="00630CE0" w:rsidP="00486D87">
      <w:pPr>
        <w:pStyle w:val="bullets"/>
        <w:spacing w:after="0"/>
        <w:rPr>
          <w:rFonts w:ascii="Arial" w:hAnsi="Arial" w:cs="Arial"/>
          <w:sz w:val="20"/>
          <w:szCs w:val="20"/>
        </w:rPr>
      </w:pPr>
    </w:p>
    <w:p w:rsidR="00C565C6" w:rsidRPr="004207FB" w:rsidRDefault="00C565C6"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0" w:name="Physical_Activity"/>
      <w:r w:rsidRPr="004207FB">
        <w:rPr>
          <w:rFonts w:ascii="Arial" w:hAnsi="Arial" w:cs="Arial"/>
          <w:b/>
          <w:sz w:val="24"/>
          <w:u w:val="single"/>
        </w:rPr>
        <w:t xml:space="preserve">Physical Activity </w:t>
      </w:r>
    </w:p>
    <w:bookmarkEnd w:id="10"/>
    <w:p w:rsidR="005A24D2" w:rsidRPr="004207FB" w:rsidRDefault="00F85A9D" w:rsidP="00F33BDF">
      <w:pPr>
        <w:jc w:val="both"/>
        <w:rPr>
          <w:rFonts w:ascii="Arial" w:hAnsi="Arial" w:cs="Arial"/>
          <w:sz w:val="20"/>
          <w:szCs w:val="20"/>
        </w:rPr>
      </w:pPr>
      <w:r w:rsidRPr="004207FB">
        <w:rPr>
          <w:rFonts w:ascii="Arial" w:hAnsi="Arial" w:cs="Arial"/>
          <w:sz w:val="20"/>
          <w:szCs w:val="20"/>
        </w:rPr>
        <w:t>Children and adolescents should participate in physical activity every day.</w:t>
      </w:r>
      <w:r w:rsidR="00244B74" w:rsidRPr="00244B74">
        <w:rPr>
          <w:rFonts w:ascii="Helvetica" w:hAnsi="Helvetica"/>
          <w:color w:val="333333"/>
          <w:sz w:val="21"/>
          <w:szCs w:val="21"/>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ducation</w:t>
      </w:r>
      <w:r w:rsidR="00F33BDF">
        <w:rPr>
          <w:rFonts w:ascii="Arial" w:hAnsi="Arial" w:cs="Arial"/>
          <w:sz w:val="20"/>
          <w:szCs w:val="20"/>
        </w:rPr>
        <w:t>.</w:t>
      </w:r>
      <w:r w:rsidR="00AD76AD">
        <w:rPr>
          <w:rFonts w:ascii="Arial" w:hAnsi="Arial" w:cs="Arial"/>
          <w:sz w:val="20"/>
          <w:szCs w:val="20"/>
        </w:rPr>
        <w:t xml:space="preserve"> </w:t>
      </w:r>
      <w:r w:rsidR="00E44684"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00E44684" w:rsidRPr="004207FB">
        <w:rPr>
          <w:rFonts w:ascii="Arial" w:hAnsi="Arial" w:cs="Arial"/>
          <w:b/>
          <w:sz w:val="20"/>
          <w:szCs w:val="20"/>
        </w:rPr>
        <w:t xml:space="preserve">will not be withheld </w:t>
      </w:r>
      <w:r w:rsidR="00E44684" w:rsidRPr="004207FB">
        <w:rPr>
          <w:rFonts w:ascii="Arial" w:hAnsi="Arial" w:cs="Arial"/>
          <w:sz w:val="20"/>
          <w:szCs w:val="20"/>
        </w:rPr>
        <w:t>as punishment for any reason</w:t>
      </w:r>
      <w:r w:rsidR="008A0972">
        <w:rPr>
          <w:rFonts w:ascii="Arial" w:hAnsi="Arial" w:cs="Arial"/>
          <w:sz w:val="20"/>
          <w:szCs w:val="20"/>
        </w:rPr>
        <w:t>.</w:t>
      </w:r>
      <w:r w:rsidR="00E44684" w:rsidRPr="004207FB">
        <w:rPr>
          <w:rFonts w:ascii="Arial" w:hAnsi="Arial" w:cs="Arial"/>
          <w:sz w:val="20"/>
          <w:szCs w:val="20"/>
        </w:rPr>
        <w:t xml:space="preserve"> </w:t>
      </w:r>
    </w:p>
    <w:p w:rsidR="00822926" w:rsidRPr="004207FB" w:rsidRDefault="00822926" w:rsidP="00F33BDF">
      <w:pPr>
        <w:spacing w:after="0"/>
        <w:jc w:val="both"/>
        <w:rPr>
          <w:rFonts w:ascii="Arial" w:hAnsi="Arial" w:cs="Arial"/>
          <w:b/>
          <w:i/>
          <w:sz w:val="20"/>
          <w:szCs w:val="20"/>
        </w:rPr>
      </w:pPr>
      <w:r w:rsidRPr="004207FB">
        <w:rPr>
          <w:rFonts w:ascii="Arial" w:hAnsi="Arial" w:cs="Arial"/>
          <w:b/>
          <w:i/>
          <w:sz w:val="20"/>
          <w:szCs w:val="20"/>
        </w:rPr>
        <w:t>Physical Education</w:t>
      </w:r>
    </w:p>
    <w:p w:rsidR="009842BE" w:rsidRPr="004207FB" w:rsidRDefault="00822926" w:rsidP="00F33BDF">
      <w:pPr>
        <w:jc w:val="both"/>
        <w:rPr>
          <w:rFonts w:ascii="Arial" w:hAnsi="Arial" w:cs="Arial"/>
          <w:i/>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state standards for physical education.  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w:t>
      </w:r>
    </w:p>
    <w:p w:rsidR="00864C81" w:rsidRPr="004207FB" w:rsidRDefault="00C565C6" w:rsidP="00F33BDF">
      <w:pPr>
        <w:spacing w:after="0"/>
        <w:jc w:val="both"/>
        <w:rPr>
          <w:rFonts w:ascii="Arial" w:hAnsi="Arial" w:cs="Arial"/>
          <w:sz w:val="20"/>
          <w:szCs w:val="20"/>
        </w:rPr>
      </w:pPr>
      <w:r>
        <w:rPr>
          <w:rFonts w:ascii="Arial" w:hAnsi="Arial" w:cs="Arial"/>
          <w:b/>
          <w:i/>
          <w:sz w:val="20"/>
          <w:szCs w:val="20"/>
        </w:rPr>
        <w:t>Classroom Physical Activity Breaks</w:t>
      </w:r>
      <w:r w:rsidR="008A0972">
        <w:rPr>
          <w:rFonts w:ascii="Arial" w:hAnsi="Arial" w:cs="Arial"/>
          <w:b/>
          <w:i/>
          <w:sz w:val="20"/>
          <w:szCs w:val="20"/>
        </w:rPr>
        <w:t xml:space="preserve">:  </w:t>
      </w:r>
    </w:p>
    <w:p w:rsidR="00864C81" w:rsidRPr="004207FB" w:rsidRDefault="00C565C6" w:rsidP="00F33BDF">
      <w:pPr>
        <w:jc w:val="both"/>
        <w:rPr>
          <w:rFonts w:ascii="Arial" w:hAnsi="Arial" w:cs="Arial"/>
          <w:sz w:val="20"/>
          <w:szCs w:val="20"/>
        </w:rPr>
      </w:pPr>
      <w:r>
        <w:rPr>
          <w:rFonts w:ascii="Arial" w:hAnsi="Arial" w:cs="Arial"/>
          <w:b/>
          <w:sz w:val="20"/>
          <w:szCs w:val="20"/>
        </w:rPr>
        <w:lastRenderedPageBreak/>
        <w:t>Classroom Physical Activity Breaks</w:t>
      </w:r>
      <w:r>
        <w:rPr>
          <w:rFonts w:ascii="Arial" w:hAnsi="Arial" w:cs="Arial"/>
          <w:sz w:val="20"/>
          <w:szCs w:val="20"/>
        </w:rPr>
        <w:t xml:space="preserve"> will be offered daily. Classroom Physical Activity Breaks </w:t>
      </w:r>
      <w:r w:rsidR="004F62B0" w:rsidRPr="004207FB">
        <w:rPr>
          <w:rFonts w:ascii="Arial" w:hAnsi="Arial" w:cs="Arial"/>
          <w:sz w:val="20"/>
          <w:szCs w:val="20"/>
        </w:rPr>
        <w:t>will</w:t>
      </w:r>
      <w:r w:rsidR="00864C81" w:rsidRPr="004207FB">
        <w:rPr>
          <w:rFonts w:ascii="Arial" w:hAnsi="Arial" w:cs="Arial"/>
          <w:sz w:val="20"/>
          <w:szCs w:val="20"/>
        </w:rPr>
        <w:t xml:space="preserve"> complement, not substitute, physical education class. </w:t>
      </w:r>
      <w:r w:rsidR="008A0972">
        <w:rPr>
          <w:rFonts w:ascii="Arial" w:hAnsi="Arial" w:cs="Arial"/>
          <w:sz w:val="20"/>
          <w:szCs w:val="20"/>
        </w:rPr>
        <w:t xml:space="preserve"> </w:t>
      </w:r>
      <w:r w:rsidR="00AC43D2"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throughout the day on all or most days during a typical school week. </w:t>
      </w:r>
    </w:p>
    <w:p w:rsidR="00864C81" w:rsidRPr="004207FB" w:rsidRDefault="00864C81" w:rsidP="00F33BDF">
      <w:pPr>
        <w:spacing w:after="0"/>
        <w:jc w:val="both"/>
        <w:rPr>
          <w:rFonts w:ascii="Arial" w:hAnsi="Arial" w:cs="Arial"/>
          <w:b/>
          <w:i/>
          <w:sz w:val="20"/>
          <w:szCs w:val="20"/>
        </w:rPr>
      </w:pPr>
      <w:r w:rsidRPr="004207FB">
        <w:rPr>
          <w:rFonts w:ascii="Arial" w:hAnsi="Arial" w:cs="Arial"/>
          <w:b/>
          <w:i/>
          <w:sz w:val="20"/>
          <w:szCs w:val="20"/>
        </w:rPr>
        <w:t>Before and After School Activities</w:t>
      </w:r>
    </w:p>
    <w:p w:rsidR="0096319B" w:rsidRPr="00BC3294" w:rsidRDefault="001D3B5C" w:rsidP="00F33BDF">
      <w:pPr>
        <w:jc w:val="both"/>
        <w:rPr>
          <w:rFonts w:ascii="Arial" w:eastAsia="Times New Roman" w:hAnsi="Arial" w:cs="Arial"/>
          <w:color w:val="1F1F1F"/>
          <w:sz w:val="20"/>
          <w:szCs w:val="20"/>
        </w:rPr>
      </w:pPr>
      <w:r w:rsidRPr="004207FB">
        <w:rPr>
          <w:rFonts w:ascii="Arial" w:hAnsi="Arial" w:cs="Arial"/>
          <w:sz w:val="20"/>
          <w:szCs w:val="20"/>
        </w:rPr>
        <w:t xml:space="preserve">The District offers opportunities for students to participate in physical activity after the school day through a variety of methods. </w:t>
      </w:r>
      <w:r w:rsidR="00864C81" w:rsidRPr="004207FB">
        <w:rPr>
          <w:rFonts w:ascii="Arial" w:hAnsi="Arial" w:cs="Arial"/>
          <w:sz w:val="20"/>
          <w:szCs w:val="20"/>
        </w:rPr>
        <w:t>The District will encourage students to be physically active before and after school</w:t>
      </w:r>
      <w:r w:rsidR="008A0972">
        <w:rPr>
          <w:rFonts w:ascii="Arial" w:hAnsi="Arial" w:cs="Arial"/>
          <w:sz w:val="20"/>
          <w:szCs w:val="20"/>
        </w:rPr>
        <w:t xml:space="preserve">. </w:t>
      </w:r>
    </w:p>
    <w:p w:rsidR="00864C81" w:rsidRPr="00D96BDB" w:rsidRDefault="00864C81" w:rsidP="00F33BDF">
      <w:pPr>
        <w:spacing w:after="0" w:line="240" w:lineRule="auto"/>
        <w:jc w:val="both"/>
        <w:rPr>
          <w:rFonts w:ascii="Arial" w:hAnsi="Arial" w:cs="Arial"/>
        </w:rPr>
      </w:pPr>
      <w:bookmarkStart w:id="11" w:name="Other_Activities"/>
    </w:p>
    <w:p w:rsidR="00864C81" w:rsidRPr="004207FB" w:rsidRDefault="00864C81" w:rsidP="00F33BDF">
      <w:pPr>
        <w:pStyle w:val="ListParagraph"/>
        <w:numPr>
          <w:ilvl w:val="0"/>
          <w:numId w:val="2"/>
        </w:numPr>
        <w:ind w:left="720"/>
        <w:jc w:val="both"/>
        <w:rPr>
          <w:rFonts w:ascii="Arial" w:hAnsi="Arial" w:cs="Arial"/>
          <w:b/>
          <w:sz w:val="24"/>
          <w:u w:val="single"/>
        </w:rPr>
      </w:pPr>
      <w:r w:rsidRPr="004207FB">
        <w:rPr>
          <w:rFonts w:ascii="Arial" w:hAnsi="Arial" w:cs="Arial"/>
          <w:b/>
          <w:sz w:val="24"/>
          <w:u w:val="single"/>
        </w:rPr>
        <w:t>Other Activities that Promote Student Wellness</w:t>
      </w:r>
    </w:p>
    <w:bookmarkEnd w:id="11"/>
    <w:p w:rsidR="00864C81" w:rsidRPr="004207FB" w:rsidRDefault="00864C81" w:rsidP="00F33BDF">
      <w:pPr>
        <w:spacing w:after="0"/>
        <w:jc w:val="both"/>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864C81" w:rsidP="00F33BDF">
      <w:pPr>
        <w:jc w:val="both"/>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F33BDF" w:rsidRDefault="00506F1F" w:rsidP="00F33BDF">
      <w:pPr>
        <w:jc w:val="both"/>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F33BDF" w:rsidRDefault="00C156CC" w:rsidP="00F33BDF">
      <w:pPr>
        <w:jc w:val="both"/>
        <w:rPr>
          <w:rFonts w:ascii="Arial" w:hAnsi="Arial" w:cs="Arial"/>
          <w:sz w:val="20"/>
        </w:rPr>
      </w:pPr>
      <w:r>
        <w:rPr>
          <w:rFonts w:ascii="Arial" w:hAnsi="Arial" w:cs="Arial"/>
          <w:b/>
          <w:sz w:val="20"/>
        </w:rPr>
        <w:t>(</w:t>
      </w:r>
      <w:r w:rsidRPr="00C156CC">
        <w:rPr>
          <w:rFonts w:ascii="Arial" w:hAnsi="Arial" w:cs="Arial"/>
          <w:b/>
          <w:sz w:val="20"/>
        </w:rPr>
        <w:t>Note:</w:t>
      </w:r>
      <w:r>
        <w:rPr>
          <w:rFonts w:ascii="Arial" w:hAnsi="Arial" w:cs="Arial"/>
          <w:sz w:val="20"/>
        </w:rPr>
        <w:t xml:space="preserve">  Our District Wellness Policy is adapted from the Alliance for a Healthier Generation Model Wellness Policy, reflecting the 9/2016 USDA Final Rule.)</w:t>
      </w:r>
    </w:p>
    <w:p w:rsidR="00E82C96" w:rsidRPr="00F33BDF" w:rsidRDefault="00E82C96" w:rsidP="00955758">
      <w:pPr>
        <w:jc w:val="both"/>
        <w:rPr>
          <w:rFonts w:ascii="Arial" w:eastAsia="Calibri" w:hAnsi="Arial" w:cs="Arial"/>
          <w:b/>
        </w:rPr>
      </w:pPr>
      <w:bookmarkStart w:id="12" w:name="Glossary"/>
      <w:r w:rsidRPr="00F33BDF">
        <w:rPr>
          <w:rFonts w:ascii="Arial" w:eastAsia="Calibri" w:hAnsi="Arial" w:cs="Arial"/>
          <w:b/>
          <w:sz w:val="24"/>
        </w:rPr>
        <w:t>Glossary</w:t>
      </w:r>
      <w:bookmarkEnd w:id="12"/>
      <w:r w:rsidRPr="00F33BDF">
        <w:rPr>
          <w:rFonts w:ascii="Arial" w:eastAsia="Calibri" w:hAnsi="Arial" w:cs="Arial"/>
          <w:b/>
          <w:sz w:val="24"/>
        </w:rPr>
        <w:t>:</w:t>
      </w:r>
    </w:p>
    <w:p w:rsidR="00E82C96" w:rsidRPr="00931A9F" w:rsidRDefault="00E82C96" w:rsidP="00F33BDF">
      <w:pPr>
        <w:autoSpaceDE w:val="0"/>
        <w:autoSpaceDN w:val="0"/>
        <w:adjustRightInd w:val="0"/>
        <w:spacing w:after="0" w:line="240" w:lineRule="auto"/>
        <w:jc w:val="both"/>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F33BDF">
      <w:pPr>
        <w:spacing w:after="0" w:line="240" w:lineRule="auto"/>
        <w:jc w:val="both"/>
        <w:rPr>
          <w:rFonts w:ascii="Arial" w:eastAsia="Calibri" w:hAnsi="Arial" w:cs="Arial"/>
          <w:sz w:val="20"/>
        </w:rPr>
      </w:pPr>
    </w:p>
    <w:p w:rsidR="00E82C96" w:rsidRPr="00931A9F" w:rsidRDefault="00E82C96" w:rsidP="00F33BDF">
      <w:pPr>
        <w:spacing w:after="100" w:afterAutospacing="1"/>
        <w:jc w:val="both"/>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F33BDF">
      <w:pPr>
        <w:spacing w:after="0" w:line="240" w:lineRule="auto"/>
        <w:jc w:val="both"/>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F33BDF">
      <w:pPr>
        <w:spacing w:after="0" w:line="240" w:lineRule="auto"/>
        <w:jc w:val="both"/>
        <w:rPr>
          <w:rFonts w:ascii="Arial" w:eastAsia="Calibri" w:hAnsi="Arial" w:cs="Arial"/>
          <w:sz w:val="20"/>
        </w:rPr>
      </w:pPr>
    </w:p>
    <w:p w:rsidR="00E82C96" w:rsidRPr="00931A9F" w:rsidRDefault="00E82C96" w:rsidP="00F33BDF">
      <w:pPr>
        <w:spacing w:after="0" w:line="240" w:lineRule="auto"/>
        <w:jc w:val="both"/>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1D1125" w:rsidRDefault="001D1125">
      <w:pPr>
        <w:spacing w:after="0" w:line="240" w:lineRule="auto"/>
        <w:rPr>
          <w:rFonts w:ascii="Arial" w:hAnsi="Arial" w:cs="Arial"/>
          <w:sz w:val="20"/>
        </w:rPr>
      </w:pPr>
    </w:p>
    <w:p w:rsidR="001D1125" w:rsidRDefault="001D1125">
      <w:pPr>
        <w:spacing w:after="0" w:line="240" w:lineRule="auto"/>
        <w:rPr>
          <w:rFonts w:ascii="Arial" w:hAnsi="Arial" w:cs="Arial"/>
          <w:sz w:val="20"/>
        </w:rPr>
      </w:pPr>
    </w:p>
    <w:p w:rsidR="001D1125" w:rsidRPr="00473B42" w:rsidRDefault="001D1125" w:rsidP="001D1125">
      <w:pPr>
        <w:spacing w:after="0" w:line="240" w:lineRule="auto"/>
        <w:rPr>
          <w:rFonts w:ascii="Arial" w:eastAsia="Calibri" w:hAnsi="Arial" w:cs="Arial"/>
          <w:b/>
          <w:sz w:val="24"/>
        </w:rPr>
      </w:pPr>
      <w:bookmarkStart w:id="13" w:name="Appendix_A"/>
      <w:r w:rsidRPr="00473B42">
        <w:rPr>
          <w:rFonts w:ascii="Arial" w:eastAsia="Calibri" w:hAnsi="Arial" w:cs="Arial"/>
          <w:b/>
          <w:sz w:val="24"/>
        </w:rPr>
        <w:t>Appendix A: School Level Contacts</w:t>
      </w:r>
    </w:p>
    <w:bookmarkEnd w:id="13"/>
    <w:p w:rsidR="001D1125" w:rsidRPr="00D96BDB" w:rsidRDefault="001D1125" w:rsidP="001D1125">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88"/>
        <w:gridCol w:w="1377"/>
        <w:gridCol w:w="3428"/>
        <w:gridCol w:w="1623"/>
      </w:tblGrid>
      <w:tr w:rsidR="001D1125" w:rsidRPr="00BC3294" w:rsidTr="007068D7">
        <w:trPr>
          <w:trHeight w:val="368"/>
        </w:trPr>
        <w:tc>
          <w:tcPr>
            <w:tcW w:w="1608" w:type="dxa"/>
            <w:shd w:val="clear" w:color="auto" w:fill="auto"/>
          </w:tcPr>
          <w:p w:rsidR="001D1125" w:rsidRPr="00BC3294" w:rsidRDefault="001D1125" w:rsidP="007068D7">
            <w:pPr>
              <w:rPr>
                <w:rFonts w:ascii="Arial" w:hAnsi="Arial" w:cs="Arial"/>
                <w:b/>
                <w:sz w:val="20"/>
              </w:rPr>
            </w:pPr>
            <w:r w:rsidRPr="00BC3294">
              <w:rPr>
                <w:rFonts w:ascii="Arial" w:hAnsi="Arial" w:cs="Arial"/>
                <w:b/>
                <w:sz w:val="20"/>
              </w:rPr>
              <w:lastRenderedPageBreak/>
              <w:t>School</w:t>
            </w:r>
          </w:p>
        </w:tc>
        <w:tc>
          <w:tcPr>
            <w:tcW w:w="1760" w:type="dxa"/>
            <w:shd w:val="clear" w:color="auto" w:fill="auto"/>
          </w:tcPr>
          <w:p w:rsidR="001D1125" w:rsidRPr="00BC3294" w:rsidRDefault="001D1125" w:rsidP="007068D7">
            <w:pPr>
              <w:rPr>
                <w:rFonts w:ascii="Arial" w:hAnsi="Arial" w:cs="Arial"/>
                <w:b/>
                <w:sz w:val="20"/>
              </w:rPr>
            </w:pPr>
            <w:r w:rsidRPr="00BC3294">
              <w:rPr>
                <w:rFonts w:ascii="Arial" w:hAnsi="Arial" w:cs="Arial"/>
                <w:b/>
                <w:sz w:val="20"/>
              </w:rPr>
              <w:t>Name</w:t>
            </w:r>
          </w:p>
        </w:tc>
        <w:tc>
          <w:tcPr>
            <w:tcW w:w="1722" w:type="dxa"/>
            <w:shd w:val="clear" w:color="auto" w:fill="auto"/>
          </w:tcPr>
          <w:p w:rsidR="001D1125" w:rsidRPr="00BC3294" w:rsidRDefault="001D1125" w:rsidP="007068D7">
            <w:pPr>
              <w:rPr>
                <w:rFonts w:ascii="Arial" w:hAnsi="Arial" w:cs="Arial"/>
                <w:b/>
                <w:sz w:val="20"/>
              </w:rPr>
            </w:pPr>
            <w:r w:rsidRPr="00BC3294">
              <w:rPr>
                <w:rFonts w:ascii="Arial" w:hAnsi="Arial" w:cs="Arial"/>
                <w:b/>
                <w:sz w:val="20"/>
              </w:rPr>
              <w:t>Title</w:t>
            </w:r>
          </w:p>
        </w:tc>
        <w:tc>
          <w:tcPr>
            <w:tcW w:w="1822" w:type="dxa"/>
            <w:shd w:val="clear" w:color="auto" w:fill="auto"/>
          </w:tcPr>
          <w:p w:rsidR="001D1125" w:rsidRPr="00BC3294" w:rsidRDefault="001D1125" w:rsidP="007068D7">
            <w:pPr>
              <w:rPr>
                <w:rFonts w:ascii="Arial" w:hAnsi="Arial" w:cs="Arial"/>
                <w:b/>
                <w:sz w:val="20"/>
              </w:rPr>
            </w:pPr>
            <w:r w:rsidRPr="00BC3294">
              <w:rPr>
                <w:rFonts w:ascii="Arial" w:hAnsi="Arial" w:cs="Arial"/>
                <w:b/>
                <w:sz w:val="20"/>
              </w:rPr>
              <w:t>Email Address</w:t>
            </w:r>
          </w:p>
        </w:tc>
        <w:tc>
          <w:tcPr>
            <w:tcW w:w="1718" w:type="dxa"/>
            <w:shd w:val="clear" w:color="auto" w:fill="auto"/>
          </w:tcPr>
          <w:p w:rsidR="001D1125" w:rsidRPr="00BC3294" w:rsidRDefault="001D1125" w:rsidP="007068D7">
            <w:pPr>
              <w:rPr>
                <w:rFonts w:ascii="Arial" w:hAnsi="Arial" w:cs="Arial"/>
                <w:b/>
                <w:sz w:val="20"/>
              </w:rPr>
            </w:pPr>
            <w:r w:rsidRPr="00BC3294">
              <w:rPr>
                <w:rFonts w:ascii="Arial" w:hAnsi="Arial" w:cs="Arial"/>
                <w:b/>
                <w:sz w:val="20"/>
              </w:rPr>
              <w:t>Role</w:t>
            </w:r>
          </w:p>
        </w:tc>
      </w:tr>
      <w:tr w:rsidR="00023592" w:rsidRPr="00BC3294" w:rsidTr="007068D7">
        <w:trPr>
          <w:trHeight w:val="661"/>
        </w:trPr>
        <w:tc>
          <w:tcPr>
            <w:tcW w:w="1608" w:type="dxa"/>
            <w:shd w:val="clear" w:color="auto" w:fill="auto"/>
          </w:tcPr>
          <w:p w:rsidR="00023592" w:rsidRPr="00BC3294" w:rsidRDefault="00023592" w:rsidP="00023592">
            <w:pPr>
              <w:rPr>
                <w:rFonts w:ascii="Arial" w:hAnsi="Arial" w:cs="Arial"/>
                <w:sz w:val="20"/>
              </w:rPr>
            </w:pPr>
            <w:r>
              <w:rPr>
                <w:rFonts w:ascii="Arial" w:hAnsi="Arial" w:cs="Arial"/>
                <w:sz w:val="20"/>
              </w:rPr>
              <w:t>Intrepid College Prep</w:t>
            </w:r>
          </w:p>
        </w:tc>
        <w:tc>
          <w:tcPr>
            <w:tcW w:w="1760" w:type="dxa"/>
            <w:shd w:val="clear" w:color="auto" w:fill="auto"/>
          </w:tcPr>
          <w:p w:rsidR="00023592" w:rsidRPr="00BC3294" w:rsidRDefault="00023592" w:rsidP="00023592">
            <w:pPr>
              <w:rPr>
                <w:rFonts w:ascii="Arial" w:hAnsi="Arial" w:cs="Arial"/>
                <w:sz w:val="20"/>
              </w:rPr>
            </w:pPr>
            <w:r>
              <w:rPr>
                <w:rFonts w:ascii="Arial" w:hAnsi="Arial" w:cs="Arial"/>
                <w:sz w:val="20"/>
              </w:rPr>
              <w:t>Joseph Bellingeri</w:t>
            </w:r>
          </w:p>
        </w:tc>
        <w:tc>
          <w:tcPr>
            <w:tcW w:w="1722" w:type="dxa"/>
            <w:shd w:val="clear" w:color="auto" w:fill="auto"/>
          </w:tcPr>
          <w:p w:rsidR="00023592" w:rsidRPr="00BC3294" w:rsidRDefault="00023592" w:rsidP="00023592">
            <w:pPr>
              <w:rPr>
                <w:rFonts w:ascii="Arial" w:hAnsi="Arial" w:cs="Arial"/>
                <w:sz w:val="20"/>
              </w:rPr>
            </w:pPr>
            <w:r>
              <w:rPr>
                <w:rFonts w:ascii="Arial" w:hAnsi="Arial" w:cs="Arial"/>
                <w:sz w:val="20"/>
              </w:rPr>
              <w:t>Director of Finance and Operations</w:t>
            </w:r>
          </w:p>
        </w:tc>
        <w:tc>
          <w:tcPr>
            <w:tcW w:w="1822" w:type="dxa"/>
            <w:shd w:val="clear" w:color="auto" w:fill="auto"/>
          </w:tcPr>
          <w:p w:rsidR="00023592" w:rsidRPr="00BC3294" w:rsidRDefault="00023592" w:rsidP="00023592">
            <w:pPr>
              <w:rPr>
                <w:rFonts w:ascii="Arial" w:hAnsi="Arial" w:cs="Arial"/>
                <w:sz w:val="20"/>
              </w:rPr>
            </w:pPr>
            <w:r>
              <w:rPr>
                <w:rFonts w:ascii="Arial" w:hAnsi="Arial" w:cs="Arial"/>
                <w:sz w:val="20"/>
              </w:rPr>
              <w:t>jbellingeri@intrepidcollegeprep.org</w:t>
            </w:r>
          </w:p>
        </w:tc>
        <w:tc>
          <w:tcPr>
            <w:tcW w:w="1718" w:type="dxa"/>
            <w:shd w:val="clear" w:color="auto" w:fill="auto"/>
          </w:tcPr>
          <w:p w:rsidR="00023592" w:rsidRPr="00BC3294" w:rsidRDefault="00023592" w:rsidP="00023592">
            <w:pPr>
              <w:rPr>
                <w:rFonts w:ascii="Arial" w:hAnsi="Arial" w:cs="Arial"/>
                <w:sz w:val="20"/>
              </w:rPr>
            </w:pPr>
            <w:r>
              <w:rPr>
                <w:rFonts w:ascii="Arial" w:hAnsi="Arial" w:cs="Arial"/>
                <w:sz w:val="20"/>
              </w:rPr>
              <w:t>Policy Coordinator; Assists in the evaluation of the wellness policy implementation</w:t>
            </w:r>
          </w:p>
        </w:tc>
      </w:tr>
      <w:tr w:rsidR="00023592" w:rsidRPr="00BC3294" w:rsidTr="007068D7">
        <w:trPr>
          <w:trHeight w:val="661"/>
        </w:trPr>
        <w:tc>
          <w:tcPr>
            <w:tcW w:w="1608" w:type="dxa"/>
            <w:shd w:val="clear" w:color="auto" w:fill="auto"/>
          </w:tcPr>
          <w:p w:rsidR="00023592" w:rsidRPr="00BC3294" w:rsidRDefault="00023592" w:rsidP="00023592">
            <w:pPr>
              <w:rPr>
                <w:rFonts w:ascii="Arial" w:hAnsi="Arial" w:cs="Arial"/>
                <w:sz w:val="20"/>
              </w:rPr>
            </w:pPr>
            <w:r>
              <w:rPr>
                <w:rFonts w:ascii="Arial" w:hAnsi="Arial" w:cs="Arial"/>
                <w:sz w:val="20"/>
              </w:rPr>
              <w:t>Intrepid College Prep</w:t>
            </w:r>
          </w:p>
        </w:tc>
        <w:tc>
          <w:tcPr>
            <w:tcW w:w="1760" w:type="dxa"/>
            <w:shd w:val="clear" w:color="auto" w:fill="auto"/>
          </w:tcPr>
          <w:p w:rsidR="00023592" w:rsidRPr="00BC3294" w:rsidRDefault="00023592" w:rsidP="00023592">
            <w:pPr>
              <w:rPr>
                <w:rFonts w:ascii="Arial" w:hAnsi="Arial" w:cs="Arial"/>
                <w:sz w:val="20"/>
              </w:rPr>
            </w:pPr>
            <w:r>
              <w:rPr>
                <w:rFonts w:ascii="Arial" w:hAnsi="Arial" w:cs="Arial"/>
                <w:sz w:val="20"/>
              </w:rPr>
              <w:t>Bryan Kariuki</w:t>
            </w:r>
          </w:p>
        </w:tc>
        <w:tc>
          <w:tcPr>
            <w:tcW w:w="1722" w:type="dxa"/>
            <w:shd w:val="clear" w:color="auto" w:fill="auto"/>
          </w:tcPr>
          <w:p w:rsidR="00023592" w:rsidRPr="00BC3294" w:rsidRDefault="00023592" w:rsidP="00023592">
            <w:pPr>
              <w:rPr>
                <w:rFonts w:ascii="Arial" w:hAnsi="Arial" w:cs="Arial"/>
                <w:sz w:val="20"/>
              </w:rPr>
            </w:pPr>
            <w:r>
              <w:rPr>
                <w:rFonts w:ascii="Arial" w:hAnsi="Arial" w:cs="Arial"/>
                <w:sz w:val="20"/>
              </w:rPr>
              <w:t>Principal</w:t>
            </w:r>
          </w:p>
        </w:tc>
        <w:tc>
          <w:tcPr>
            <w:tcW w:w="1822" w:type="dxa"/>
            <w:shd w:val="clear" w:color="auto" w:fill="auto"/>
          </w:tcPr>
          <w:p w:rsidR="00023592" w:rsidRPr="00BC3294" w:rsidRDefault="00023592" w:rsidP="00023592">
            <w:pPr>
              <w:rPr>
                <w:rFonts w:ascii="Arial" w:hAnsi="Arial" w:cs="Arial"/>
                <w:sz w:val="20"/>
              </w:rPr>
            </w:pPr>
            <w:r>
              <w:t>bkariuki@intrepidcollegeprep.org</w:t>
            </w:r>
          </w:p>
        </w:tc>
        <w:tc>
          <w:tcPr>
            <w:tcW w:w="1718" w:type="dxa"/>
            <w:shd w:val="clear" w:color="auto" w:fill="auto"/>
          </w:tcPr>
          <w:p w:rsidR="00023592" w:rsidRPr="00BC3294" w:rsidRDefault="00023592" w:rsidP="00023592">
            <w:pPr>
              <w:rPr>
                <w:rFonts w:ascii="Arial" w:hAnsi="Arial" w:cs="Arial"/>
                <w:sz w:val="20"/>
              </w:rPr>
            </w:pPr>
            <w:r>
              <w:rPr>
                <w:rFonts w:ascii="Arial" w:hAnsi="Arial" w:cs="Arial"/>
                <w:sz w:val="20"/>
              </w:rPr>
              <w:t>Assists in the evaluation of the wellness policy implementation</w:t>
            </w:r>
          </w:p>
        </w:tc>
      </w:tr>
      <w:tr w:rsidR="00023592" w:rsidRPr="00BC3294" w:rsidTr="007068D7">
        <w:trPr>
          <w:trHeight w:val="661"/>
        </w:trPr>
        <w:tc>
          <w:tcPr>
            <w:tcW w:w="1608" w:type="dxa"/>
            <w:shd w:val="clear" w:color="auto" w:fill="auto"/>
          </w:tcPr>
          <w:p w:rsidR="00023592" w:rsidRPr="00BC3294" w:rsidRDefault="00023592" w:rsidP="00023592">
            <w:pPr>
              <w:rPr>
                <w:rFonts w:ascii="Arial" w:hAnsi="Arial" w:cs="Arial"/>
                <w:sz w:val="20"/>
              </w:rPr>
            </w:pPr>
            <w:r>
              <w:rPr>
                <w:rFonts w:ascii="Arial" w:hAnsi="Arial" w:cs="Arial"/>
                <w:sz w:val="20"/>
              </w:rPr>
              <w:t>Intrepid College Prep</w:t>
            </w:r>
          </w:p>
        </w:tc>
        <w:tc>
          <w:tcPr>
            <w:tcW w:w="1760" w:type="dxa"/>
            <w:shd w:val="clear" w:color="auto" w:fill="auto"/>
          </w:tcPr>
          <w:p w:rsidR="00023592" w:rsidRDefault="00023592" w:rsidP="00023592">
            <w:pPr>
              <w:rPr>
                <w:rFonts w:ascii="Arial" w:hAnsi="Arial" w:cs="Arial"/>
                <w:sz w:val="20"/>
              </w:rPr>
            </w:pPr>
            <w:r>
              <w:rPr>
                <w:rFonts w:ascii="Arial" w:hAnsi="Arial" w:cs="Arial"/>
                <w:sz w:val="20"/>
              </w:rPr>
              <w:t>Lizzie Stewart</w:t>
            </w:r>
          </w:p>
        </w:tc>
        <w:tc>
          <w:tcPr>
            <w:tcW w:w="1722" w:type="dxa"/>
            <w:shd w:val="clear" w:color="auto" w:fill="auto"/>
          </w:tcPr>
          <w:p w:rsidR="00023592" w:rsidRDefault="00023592" w:rsidP="00023592">
            <w:pPr>
              <w:rPr>
                <w:rFonts w:ascii="Arial" w:hAnsi="Arial" w:cs="Arial"/>
                <w:sz w:val="20"/>
              </w:rPr>
            </w:pPr>
            <w:r>
              <w:rPr>
                <w:rFonts w:ascii="Arial" w:hAnsi="Arial" w:cs="Arial"/>
                <w:sz w:val="20"/>
              </w:rPr>
              <w:t>Principal</w:t>
            </w:r>
          </w:p>
        </w:tc>
        <w:tc>
          <w:tcPr>
            <w:tcW w:w="1822" w:type="dxa"/>
            <w:shd w:val="clear" w:color="auto" w:fill="auto"/>
          </w:tcPr>
          <w:p w:rsidR="00023592" w:rsidRDefault="00023592" w:rsidP="00023592">
            <w:r>
              <w:t>lstewart@intrepidcollegeprep.org</w:t>
            </w:r>
          </w:p>
        </w:tc>
        <w:tc>
          <w:tcPr>
            <w:tcW w:w="1718" w:type="dxa"/>
            <w:shd w:val="clear" w:color="auto" w:fill="auto"/>
          </w:tcPr>
          <w:p w:rsidR="00023592" w:rsidRDefault="00023592" w:rsidP="00023592">
            <w:pPr>
              <w:rPr>
                <w:rFonts w:ascii="Arial" w:hAnsi="Arial" w:cs="Arial"/>
                <w:sz w:val="20"/>
              </w:rPr>
            </w:pPr>
            <w:r>
              <w:rPr>
                <w:rFonts w:ascii="Arial" w:hAnsi="Arial" w:cs="Arial"/>
                <w:sz w:val="20"/>
              </w:rPr>
              <w:t>Assists in the evaluation of the wellness policy implementation</w:t>
            </w:r>
          </w:p>
        </w:tc>
      </w:tr>
      <w:tr w:rsidR="00023592" w:rsidRPr="00BC3294" w:rsidTr="007068D7">
        <w:trPr>
          <w:trHeight w:val="661"/>
        </w:trPr>
        <w:tc>
          <w:tcPr>
            <w:tcW w:w="1608" w:type="dxa"/>
            <w:shd w:val="clear" w:color="auto" w:fill="auto"/>
          </w:tcPr>
          <w:p w:rsidR="00023592" w:rsidRPr="00BC3294" w:rsidRDefault="00023592" w:rsidP="00023592">
            <w:pPr>
              <w:rPr>
                <w:rFonts w:ascii="Arial" w:hAnsi="Arial" w:cs="Arial"/>
                <w:sz w:val="20"/>
              </w:rPr>
            </w:pPr>
            <w:r>
              <w:rPr>
                <w:rFonts w:ascii="Arial" w:hAnsi="Arial" w:cs="Arial"/>
                <w:sz w:val="20"/>
              </w:rPr>
              <w:t>Intrepid College Prep</w:t>
            </w:r>
          </w:p>
        </w:tc>
        <w:tc>
          <w:tcPr>
            <w:tcW w:w="1760" w:type="dxa"/>
            <w:shd w:val="clear" w:color="auto" w:fill="auto"/>
          </w:tcPr>
          <w:p w:rsidR="00023592" w:rsidRPr="00BC3294" w:rsidRDefault="00023592" w:rsidP="00023592">
            <w:pPr>
              <w:rPr>
                <w:rFonts w:ascii="Arial" w:hAnsi="Arial" w:cs="Arial"/>
                <w:sz w:val="20"/>
              </w:rPr>
            </w:pPr>
            <w:r>
              <w:rPr>
                <w:rFonts w:ascii="Arial" w:hAnsi="Arial" w:cs="Arial"/>
                <w:sz w:val="20"/>
              </w:rPr>
              <w:t>Rob Collins</w:t>
            </w:r>
          </w:p>
        </w:tc>
        <w:tc>
          <w:tcPr>
            <w:tcW w:w="1722" w:type="dxa"/>
            <w:shd w:val="clear" w:color="auto" w:fill="auto"/>
          </w:tcPr>
          <w:p w:rsidR="00023592" w:rsidRPr="00BC3294" w:rsidRDefault="00023592" w:rsidP="00023592">
            <w:pPr>
              <w:rPr>
                <w:rFonts w:ascii="Arial" w:hAnsi="Arial" w:cs="Arial"/>
                <w:sz w:val="20"/>
              </w:rPr>
            </w:pPr>
            <w:r>
              <w:rPr>
                <w:rFonts w:ascii="Arial" w:hAnsi="Arial" w:cs="Arial"/>
                <w:sz w:val="20"/>
              </w:rPr>
              <w:t>PE Teacher</w:t>
            </w:r>
          </w:p>
        </w:tc>
        <w:tc>
          <w:tcPr>
            <w:tcW w:w="1822" w:type="dxa"/>
            <w:shd w:val="clear" w:color="auto" w:fill="auto"/>
          </w:tcPr>
          <w:p w:rsidR="00023592" w:rsidRPr="00BC3294" w:rsidRDefault="00023592" w:rsidP="00023592">
            <w:pPr>
              <w:rPr>
                <w:rFonts w:ascii="Arial" w:hAnsi="Arial" w:cs="Arial"/>
                <w:sz w:val="20"/>
              </w:rPr>
            </w:pPr>
            <w:r>
              <w:rPr>
                <w:rFonts w:ascii="Arial" w:hAnsi="Arial" w:cs="Arial"/>
                <w:sz w:val="20"/>
              </w:rPr>
              <w:t>rcollins@intrepidcollegeprep.org</w:t>
            </w:r>
          </w:p>
        </w:tc>
        <w:tc>
          <w:tcPr>
            <w:tcW w:w="1718" w:type="dxa"/>
            <w:shd w:val="clear" w:color="auto" w:fill="auto"/>
          </w:tcPr>
          <w:p w:rsidR="00023592" w:rsidRPr="00BC3294" w:rsidRDefault="00023592" w:rsidP="00023592">
            <w:pPr>
              <w:rPr>
                <w:rFonts w:ascii="Arial" w:hAnsi="Arial" w:cs="Arial"/>
                <w:sz w:val="20"/>
              </w:rPr>
            </w:pPr>
            <w:r>
              <w:rPr>
                <w:rFonts w:ascii="Arial" w:hAnsi="Arial" w:cs="Arial"/>
                <w:sz w:val="20"/>
              </w:rPr>
              <w:t>Assists in the evaluation of the wellness policy implementation</w:t>
            </w:r>
          </w:p>
        </w:tc>
      </w:tr>
    </w:tbl>
    <w:p w:rsidR="001D1125" w:rsidRPr="00D96BDB" w:rsidRDefault="001D1125" w:rsidP="001D1125">
      <w:pPr>
        <w:spacing w:after="0"/>
        <w:rPr>
          <w:rFonts w:ascii="Arial" w:hAnsi="Arial" w:cs="Arial"/>
        </w:rPr>
      </w:pP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To file a program complaint of discrimination, complete the </w:t>
      </w:r>
      <w:hyperlink r:id="rId20" w:history="1">
        <w:r w:rsidRPr="00686DBF">
          <w:rPr>
            <w:rStyle w:val="Hyperlink"/>
            <w:rFonts w:ascii="Calibri" w:eastAsia="Times New Roman" w:hAnsi="Calibri"/>
          </w:rPr>
          <w:t>USDA Program Discrimination Complaint Form</w:t>
        </w:r>
      </w:hyperlink>
      <w:r w:rsidRPr="00686DBF">
        <w:rPr>
          <w:rFonts w:ascii="Calibri" w:eastAsia="Times New Roman" w:hAnsi="Calibri"/>
          <w:color w:val="000000"/>
        </w:rPr>
        <w:t xml:space="preserve">, (AD-3027) found online at: </w:t>
      </w:r>
      <w:hyperlink r:id="rId21" w:history="1">
        <w:r w:rsidRPr="00686DBF">
          <w:rPr>
            <w:rStyle w:val="Hyperlink"/>
            <w:rFonts w:ascii="Calibri" w:eastAsia="Times New Roman" w:hAnsi="Calibri"/>
          </w:rPr>
          <w:t>http://www.ascr.usda.gov/complaint_filing_cust.html</w:t>
        </w:r>
      </w:hyperlink>
      <w:r w:rsidRPr="00686DBF">
        <w:rPr>
          <w:rFonts w:ascii="Calibri" w:eastAsia="Times New Roman" w:hAnsi="Calibri"/>
          <w:color w:val="000000"/>
        </w:rPr>
        <w:t xml:space="preserve">, and at any USDA office, or write a letter addressed to USDA and provide in the letter all of the information requested in the form. To </w:t>
      </w:r>
      <w:r w:rsidRPr="00686DBF">
        <w:rPr>
          <w:rFonts w:ascii="Calibri" w:eastAsia="Times New Roman" w:hAnsi="Calibri"/>
          <w:color w:val="000000"/>
        </w:rPr>
        <w:lastRenderedPageBreak/>
        <w:t xml:space="preserve">request a copy of the complaint form, call (866) 632-9992. Submit your completed form or letter to USDA by: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(1)  mail: U.S. Department of Agriculture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      Office of the Assistant Secretary for Civil Rights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      1400 Independence Avenue, SW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      Washington, D.C. 20250-9410;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xml:space="preserve">(2)  fax: (202) 690-7442; or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(3)   email: program.intake@usda.gov.</w:t>
      </w:r>
    </w:p>
    <w:p w:rsidR="00686DBF" w:rsidRPr="00686DBF" w:rsidRDefault="00686DBF" w:rsidP="00686DBF">
      <w:pPr>
        <w:spacing w:after="0" w:line="216" w:lineRule="auto"/>
        <w:textAlignment w:val="baseline"/>
        <w:rPr>
          <w:rFonts w:ascii="Calibri" w:eastAsia="Times New Roman" w:hAnsi="Calibri"/>
          <w:color w:val="000000"/>
        </w:rPr>
      </w:pPr>
      <w:r w:rsidRPr="00686DBF">
        <w:rPr>
          <w:rFonts w:ascii="Calibri" w:eastAsia="Times New Roman" w:hAnsi="Calibri"/>
          <w:color w:val="000000"/>
        </w:rPr>
        <w:t> </w:t>
      </w:r>
    </w:p>
    <w:p w:rsidR="004C2221" w:rsidRPr="001D1125" w:rsidRDefault="00686DBF" w:rsidP="00686DBF">
      <w:pPr>
        <w:spacing w:after="0" w:line="216" w:lineRule="auto"/>
        <w:textAlignment w:val="baseline"/>
        <w:rPr>
          <w:rFonts w:ascii="Arial" w:hAnsi="Arial" w:cs="Arial"/>
          <w:sz w:val="20"/>
        </w:rPr>
      </w:pPr>
      <w:r w:rsidRPr="00686DBF">
        <w:rPr>
          <w:rFonts w:ascii="Calibri" w:eastAsia="Times New Roman" w:hAnsi="Calibri"/>
          <w:color w:val="000000"/>
        </w:rPr>
        <w:t>This institution is an equal opportunity provider.</w:t>
      </w:r>
    </w:p>
    <w:sectPr w:rsidR="004C2221" w:rsidRPr="001D1125" w:rsidSect="004C2221">
      <w:headerReference w:type="default" r:id="rId22"/>
      <w:footerReference w:type="even" r:id="rId23"/>
      <w:footerReference w:type="default" r:id="rId2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BC" w:rsidRDefault="004D63BC">
      <w:pPr>
        <w:spacing w:after="0" w:line="240" w:lineRule="auto"/>
      </w:pPr>
      <w:r>
        <w:separator/>
      </w:r>
    </w:p>
  </w:endnote>
  <w:endnote w:type="continuationSeparator" w:id="0">
    <w:p w:rsidR="004D63BC" w:rsidRDefault="004D63BC">
      <w:pPr>
        <w:spacing w:after="0" w:line="240" w:lineRule="auto"/>
      </w:pPr>
      <w:r>
        <w:continuationSeparator/>
      </w:r>
    </w:p>
  </w:endnote>
  <w:endnote w:type="continuationNotice" w:id="1">
    <w:p w:rsidR="004D63BC" w:rsidRDefault="004D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8D" w:rsidRDefault="00422CFF"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end"/>
    </w:r>
  </w:p>
  <w:p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8D" w:rsidRDefault="00422CFF"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separate"/>
    </w:r>
    <w:r w:rsidR="00497A21">
      <w:rPr>
        <w:rStyle w:val="PageNumber"/>
        <w:noProof/>
      </w:rPr>
      <w:t>3</w:t>
    </w:r>
    <w:r>
      <w:rPr>
        <w:rStyle w:val="PageNumber"/>
      </w:rPr>
      <w:fldChar w:fldCharType="end"/>
    </w:r>
  </w:p>
  <w:p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BC" w:rsidRDefault="004D63BC">
      <w:pPr>
        <w:spacing w:after="0" w:line="240" w:lineRule="auto"/>
      </w:pPr>
      <w:r>
        <w:separator/>
      </w:r>
    </w:p>
  </w:footnote>
  <w:footnote w:type="continuationSeparator" w:id="0">
    <w:p w:rsidR="004D63BC" w:rsidRDefault="004D63BC">
      <w:pPr>
        <w:spacing w:after="0" w:line="240" w:lineRule="auto"/>
      </w:pPr>
      <w:r>
        <w:continuationSeparator/>
      </w:r>
    </w:p>
  </w:footnote>
  <w:footnote w:type="continuationNotice" w:id="1">
    <w:p w:rsidR="004D63BC" w:rsidRDefault="004D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FD" w:rsidRDefault="00C150FD" w:rsidP="00C150FD">
    <w:pPr>
      <w:pStyle w:val="Header"/>
      <w:jc w:val="center"/>
    </w:pPr>
    <w:r w:rsidRPr="00C150FD">
      <w:rPr>
        <w:noProof/>
      </w:rPr>
      <w:drawing>
        <wp:inline distT="0" distB="0" distL="0" distR="0">
          <wp:extent cx="1104900" cy="1076325"/>
          <wp:effectExtent l="0" t="0" r="0" b="9525"/>
          <wp:docPr id="2" name="Picture 2" descr="C:\Users\Intrepid\Desktop\Intrep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repid\Desktop\Intrepi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2735219"/>
    <w:multiLevelType w:val="hybridMultilevel"/>
    <w:tmpl w:val="B2A606CC"/>
    <w:lvl w:ilvl="0" w:tplc="31C006A8">
      <w:start w:val="1"/>
      <w:numFmt w:val="bullet"/>
      <w:lvlText w:val="•"/>
      <w:lvlJc w:val="left"/>
      <w:pPr>
        <w:tabs>
          <w:tab w:val="num" w:pos="720"/>
        </w:tabs>
        <w:ind w:left="720" w:hanging="360"/>
      </w:pPr>
      <w:rPr>
        <w:rFonts w:ascii="Times New Roman" w:hAnsi="Times New Roman" w:cs="Times New Roman" w:hint="default"/>
      </w:rPr>
    </w:lvl>
    <w:lvl w:ilvl="1" w:tplc="CD84E2E0">
      <w:start w:val="1"/>
      <w:numFmt w:val="bullet"/>
      <w:lvlText w:val="•"/>
      <w:lvlJc w:val="left"/>
      <w:pPr>
        <w:tabs>
          <w:tab w:val="num" w:pos="1440"/>
        </w:tabs>
        <w:ind w:left="1440" w:hanging="360"/>
      </w:pPr>
      <w:rPr>
        <w:rFonts w:ascii="Times New Roman" w:hAnsi="Times New Roman" w:cs="Times New Roman" w:hint="default"/>
      </w:rPr>
    </w:lvl>
    <w:lvl w:ilvl="2" w:tplc="3572BABA">
      <w:start w:val="1"/>
      <w:numFmt w:val="bullet"/>
      <w:lvlText w:val="•"/>
      <w:lvlJc w:val="left"/>
      <w:pPr>
        <w:tabs>
          <w:tab w:val="num" w:pos="2160"/>
        </w:tabs>
        <w:ind w:left="2160" w:hanging="360"/>
      </w:pPr>
      <w:rPr>
        <w:rFonts w:ascii="Times New Roman" w:hAnsi="Times New Roman" w:cs="Times New Roman" w:hint="default"/>
      </w:rPr>
    </w:lvl>
    <w:lvl w:ilvl="3" w:tplc="FA344598">
      <w:start w:val="1"/>
      <w:numFmt w:val="bullet"/>
      <w:lvlText w:val="•"/>
      <w:lvlJc w:val="left"/>
      <w:pPr>
        <w:tabs>
          <w:tab w:val="num" w:pos="2880"/>
        </w:tabs>
        <w:ind w:left="2880" w:hanging="360"/>
      </w:pPr>
      <w:rPr>
        <w:rFonts w:ascii="Times New Roman" w:hAnsi="Times New Roman" w:cs="Times New Roman" w:hint="default"/>
      </w:rPr>
    </w:lvl>
    <w:lvl w:ilvl="4" w:tplc="6DDAA776">
      <w:start w:val="1"/>
      <w:numFmt w:val="bullet"/>
      <w:lvlText w:val="•"/>
      <w:lvlJc w:val="left"/>
      <w:pPr>
        <w:tabs>
          <w:tab w:val="num" w:pos="3600"/>
        </w:tabs>
        <w:ind w:left="3600" w:hanging="360"/>
      </w:pPr>
      <w:rPr>
        <w:rFonts w:ascii="Times New Roman" w:hAnsi="Times New Roman" w:cs="Times New Roman" w:hint="default"/>
      </w:rPr>
    </w:lvl>
    <w:lvl w:ilvl="5" w:tplc="F9886384">
      <w:start w:val="1"/>
      <w:numFmt w:val="bullet"/>
      <w:lvlText w:val="•"/>
      <w:lvlJc w:val="left"/>
      <w:pPr>
        <w:tabs>
          <w:tab w:val="num" w:pos="4320"/>
        </w:tabs>
        <w:ind w:left="4320" w:hanging="360"/>
      </w:pPr>
      <w:rPr>
        <w:rFonts w:ascii="Times New Roman" w:hAnsi="Times New Roman" w:cs="Times New Roman" w:hint="default"/>
      </w:rPr>
    </w:lvl>
    <w:lvl w:ilvl="6" w:tplc="424A9AB0">
      <w:start w:val="1"/>
      <w:numFmt w:val="bullet"/>
      <w:lvlText w:val="•"/>
      <w:lvlJc w:val="left"/>
      <w:pPr>
        <w:tabs>
          <w:tab w:val="num" w:pos="5040"/>
        </w:tabs>
        <w:ind w:left="5040" w:hanging="360"/>
      </w:pPr>
      <w:rPr>
        <w:rFonts w:ascii="Times New Roman" w:hAnsi="Times New Roman" w:cs="Times New Roman" w:hint="default"/>
      </w:rPr>
    </w:lvl>
    <w:lvl w:ilvl="7" w:tplc="D7D49316">
      <w:start w:val="1"/>
      <w:numFmt w:val="bullet"/>
      <w:lvlText w:val="•"/>
      <w:lvlJc w:val="left"/>
      <w:pPr>
        <w:tabs>
          <w:tab w:val="num" w:pos="5760"/>
        </w:tabs>
        <w:ind w:left="5760" w:hanging="360"/>
      </w:pPr>
      <w:rPr>
        <w:rFonts w:ascii="Times New Roman" w:hAnsi="Times New Roman" w:cs="Times New Roman" w:hint="default"/>
      </w:rPr>
    </w:lvl>
    <w:lvl w:ilvl="8" w:tplc="59349E7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1"/>
  </w:num>
  <w:num w:numId="5">
    <w:abstractNumId w:val="29"/>
  </w:num>
  <w:num w:numId="6">
    <w:abstractNumId w:val="19"/>
  </w:num>
  <w:num w:numId="7">
    <w:abstractNumId w:val="22"/>
  </w:num>
  <w:num w:numId="8">
    <w:abstractNumId w:val="13"/>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6"/>
  </w:num>
  <w:num w:numId="18">
    <w:abstractNumId w:val="28"/>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8"/>
  </w:num>
  <w:num w:numId="31">
    <w:abstractNumId w:val="10"/>
  </w:num>
  <w:num w:numId="32">
    <w:abstractNumId w:val="26"/>
  </w:num>
  <w:num w:numId="33">
    <w:abstractNumId w:val="17"/>
  </w:num>
  <w:num w:numId="34">
    <w:abstractNumId w:val="1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864C81"/>
    <w:rsid w:val="00000D87"/>
    <w:rsid w:val="0000282C"/>
    <w:rsid w:val="00003C9D"/>
    <w:rsid w:val="000048B7"/>
    <w:rsid w:val="00006968"/>
    <w:rsid w:val="00006BAF"/>
    <w:rsid w:val="000159BF"/>
    <w:rsid w:val="00017392"/>
    <w:rsid w:val="000205E9"/>
    <w:rsid w:val="00023592"/>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AE9"/>
    <w:rsid w:val="00156DAA"/>
    <w:rsid w:val="001601B5"/>
    <w:rsid w:val="00163985"/>
    <w:rsid w:val="00165560"/>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1125"/>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297E"/>
    <w:rsid w:val="0026457D"/>
    <w:rsid w:val="002820A8"/>
    <w:rsid w:val="002837CD"/>
    <w:rsid w:val="002866BE"/>
    <w:rsid w:val="002930E9"/>
    <w:rsid w:val="002968F0"/>
    <w:rsid w:val="00297758"/>
    <w:rsid w:val="002A0D63"/>
    <w:rsid w:val="002A2239"/>
    <w:rsid w:val="002A2659"/>
    <w:rsid w:val="002A4377"/>
    <w:rsid w:val="002A5E79"/>
    <w:rsid w:val="002B2E54"/>
    <w:rsid w:val="002B4068"/>
    <w:rsid w:val="002B7A75"/>
    <w:rsid w:val="002B7E41"/>
    <w:rsid w:val="002C55AC"/>
    <w:rsid w:val="002D06FE"/>
    <w:rsid w:val="002D38CE"/>
    <w:rsid w:val="002D550C"/>
    <w:rsid w:val="002D5FBC"/>
    <w:rsid w:val="002D6786"/>
    <w:rsid w:val="002E1228"/>
    <w:rsid w:val="002E150B"/>
    <w:rsid w:val="002E53E8"/>
    <w:rsid w:val="002E7364"/>
    <w:rsid w:val="002F022B"/>
    <w:rsid w:val="002F0415"/>
    <w:rsid w:val="002F4561"/>
    <w:rsid w:val="00305B30"/>
    <w:rsid w:val="00305C61"/>
    <w:rsid w:val="00307B78"/>
    <w:rsid w:val="00310461"/>
    <w:rsid w:val="003152E6"/>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D7B9A"/>
    <w:rsid w:val="003F1690"/>
    <w:rsid w:val="004036DD"/>
    <w:rsid w:val="00407F99"/>
    <w:rsid w:val="00411ECA"/>
    <w:rsid w:val="00412801"/>
    <w:rsid w:val="00413440"/>
    <w:rsid w:val="00416CB7"/>
    <w:rsid w:val="004207FB"/>
    <w:rsid w:val="004225D3"/>
    <w:rsid w:val="00422CFF"/>
    <w:rsid w:val="00423A8A"/>
    <w:rsid w:val="00425056"/>
    <w:rsid w:val="004310C0"/>
    <w:rsid w:val="00436980"/>
    <w:rsid w:val="00437E54"/>
    <w:rsid w:val="00441705"/>
    <w:rsid w:val="00445194"/>
    <w:rsid w:val="0044573E"/>
    <w:rsid w:val="0044645D"/>
    <w:rsid w:val="00447771"/>
    <w:rsid w:val="00450416"/>
    <w:rsid w:val="00450870"/>
    <w:rsid w:val="00452004"/>
    <w:rsid w:val="004525E7"/>
    <w:rsid w:val="00452C35"/>
    <w:rsid w:val="0046106E"/>
    <w:rsid w:val="00465776"/>
    <w:rsid w:val="00467A36"/>
    <w:rsid w:val="004714BF"/>
    <w:rsid w:val="00473634"/>
    <w:rsid w:val="00473B42"/>
    <w:rsid w:val="00476A6D"/>
    <w:rsid w:val="00486D87"/>
    <w:rsid w:val="0049127C"/>
    <w:rsid w:val="00492500"/>
    <w:rsid w:val="00494BE7"/>
    <w:rsid w:val="00496FE6"/>
    <w:rsid w:val="00497A21"/>
    <w:rsid w:val="004A0EB3"/>
    <w:rsid w:val="004A1708"/>
    <w:rsid w:val="004A1950"/>
    <w:rsid w:val="004A696B"/>
    <w:rsid w:val="004B1068"/>
    <w:rsid w:val="004B13FA"/>
    <w:rsid w:val="004B33D3"/>
    <w:rsid w:val="004B55D3"/>
    <w:rsid w:val="004B69AA"/>
    <w:rsid w:val="004C006B"/>
    <w:rsid w:val="004C0B3D"/>
    <w:rsid w:val="004C2221"/>
    <w:rsid w:val="004C249E"/>
    <w:rsid w:val="004C27C4"/>
    <w:rsid w:val="004C3A71"/>
    <w:rsid w:val="004C3EF2"/>
    <w:rsid w:val="004C42F6"/>
    <w:rsid w:val="004C72B0"/>
    <w:rsid w:val="004D177F"/>
    <w:rsid w:val="004D4918"/>
    <w:rsid w:val="004D5175"/>
    <w:rsid w:val="004D5F42"/>
    <w:rsid w:val="004D63BC"/>
    <w:rsid w:val="004D6EA0"/>
    <w:rsid w:val="004D6EA2"/>
    <w:rsid w:val="004E0BA1"/>
    <w:rsid w:val="004E176A"/>
    <w:rsid w:val="004E3DB9"/>
    <w:rsid w:val="004E5BD9"/>
    <w:rsid w:val="004E5DD3"/>
    <w:rsid w:val="004F3E4C"/>
    <w:rsid w:val="004F4A29"/>
    <w:rsid w:val="004F5FF2"/>
    <w:rsid w:val="004F62B0"/>
    <w:rsid w:val="00500787"/>
    <w:rsid w:val="00501976"/>
    <w:rsid w:val="00501A24"/>
    <w:rsid w:val="00505EAE"/>
    <w:rsid w:val="00506F1F"/>
    <w:rsid w:val="00507496"/>
    <w:rsid w:val="005101E3"/>
    <w:rsid w:val="005105AA"/>
    <w:rsid w:val="005160B2"/>
    <w:rsid w:val="00516B29"/>
    <w:rsid w:val="005250E4"/>
    <w:rsid w:val="00527AA2"/>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5F4D5C"/>
    <w:rsid w:val="00604B63"/>
    <w:rsid w:val="006067B9"/>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0C0D"/>
    <w:rsid w:val="00661372"/>
    <w:rsid w:val="00663B67"/>
    <w:rsid w:val="00664AD8"/>
    <w:rsid w:val="00665326"/>
    <w:rsid w:val="00665B06"/>
    <w:rsid w:val="00667DDF"/>
    <w:rsid w:val="00680514"/>
    <w:rsid w:val="00682D0A"/>
    <w:rsid w:val="006840F2"/>
    <w:rsid w:val="00686DBF"/>
    <w:rsid w:val="0068761C"/>
    <w:rsid w:val="006876BB"/>
    <w:rsid w:val="00690D4E"/>
    <w:rsid w:val="00692037"/>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3C27"/>
    <w:rsid w:val="00726649"/>
    <w:rsid w:val="00731655"/>
    <w:rsid w:val="00744B81"/>
    <w:rsid w:val="00746C85"/>
    <w:rsid w:val="007476D6"/>
    <w:rsid w:val="00750F3D"/>
    <w:rsid w:val="0075415E"/>
    <w:rsid w:val="00754738"/>
    <w:rsid w:val="00762062"/>
    <w:rsid w:val="007638D7"/>
    <w:rsid w:val="00764C41"/>
    <w:rsid w:val="0076558D"/>
    <w:rsid w:val="00775AC6"/>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D314C"/>
    <w:rsid w:val="007E0909"/>
    <w:rsid w:val="007E09D3"/>
    <w:rsid w:val="007E63F6"/>
    <w:rsid w:val="007E73E1"/>
    <w:rsid w:val="007E73F4"/>
    <w:rsid w:val="007F0507"/>
    <w:rsid w:val="007F1442"/>
    <w:rsid w:val="007F147B"/>
    <w:rsid w:val="007F2DA6"/>
    <w:rsid w:val="007F2F87"/>
    <w:rsid w:val="007F53C0"/>
    <w:rsid w:val="007F67C0"/>
    <w:rsid w:val="0080404A"/>
    <w:rsid w:val="00805981"/>
    <w:rsid w:val="00805B46"/>
    <w:rsid w:val="00812779"/>
    <w:rsid w:val="00813F99"/>
    <w:rsid w:val="00816CDE"/>
    <w:rsid w:val="00817A5E"/>
    <w:rsid w:val="008205DF"/>
    <w:rsid w:val="0082068C"/>
    <w:rsid w:val="008207CB"/>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972"/>
    <w:rsid w:val="008A0D4A"/>
    <w:rsid w:val="008A2ADC"/>
    <w:rsid w:val="008A45F5"/>
    <w:rsid w:val="008B02A1"/>
    <w:rsid w:val="008B141C"/>
    <w:rsid w:val="008B1BD6"/>
    <w:rsid w:val="008B2567"/>
    <w:rsid w:val="008B2B98"/>
    <w:rsid w:val="008C292C"/>
    <w:rsid w:val="008C348A"/>
    <w:rsid w:val="008C3773"/>
    <w:rsid w:val="008C65C3"/>
    <w:rsid w:val="008D1468"/>
    <w:rsid w:val="008D2C0C"/>
    <w:rsid w:val="008E313A"/>
    <w:rsid w:val="008E4112"/>
    <w:rsid w:val="008E708E"/>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55758"/>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1B03"/>
    <w:rsid w:val="009C26D2"/>
    <w:rsid w:val="009C5F66"/>
    <w:rsid w:val="009C66D4"/>
    <w:rsid w:val="009D798F"/>
    <w:rsid w:val="009E3CFE"/>
    <w:rsid w:val="009E6D00"/>
    <w:rsid w:val="00A01A76"/>
    <w:rsid w:val="00A0642D"/>
    <w:rsid w:val="00A066EA"/>
    <w:rsid w:val="00A078F4"/>
    <w:rsid w:val="00A129E6"/>
    <w:rsid w:val="00A12D4E"/>
    <w:rsid w:val="00A1596D"/>
    <w:rsid w:val="00A1736F"/>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866A6"/>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D76AD"/>
    <w:rsid w:val="00AE1371"/>
    <w:rsid w:val="00AE17D2"/>
    <w:rsid w:val="00AE37A7"/>
    <w:rsid w:val="00AE4702"/>
    <w:rsid w:val="00AE4B6D"/>
    <w:rsid w:val="00AE69FA"/>
    <w:rsid w:val="00AE73D9"/>
    <w:rsid w:val="00AE77C4"/>
    <w:rsid w:val="00AF250C"/>
    <w:rsid w:val="00AF7999"/>
    <w:rsid w:val="00AF7D4D"/>
    <w:rsid w:val="00B0048B"/>
    <w:rsid w:val="00B015BC"/>
    <w:rsid w:val="00B03019"/>
    <w:rsid w:val="00B037EE"/>
    <w:rsid w:val="00B1148C"/>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15E0"/>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50FD"/>
    <w:rsid w:val="00C156CC"/>
    <w:rsid w:val="00C16C07"/>
    <w:rsid w:val="00C17BC2"/>
    <w:rsid w:val="00C2020C"/>
    <w:rsid w:val="00C2549B"/>
    <w:rsid w:val="00C34D23"/>
    <w:rsid w:val="00C376DB"/>
    <w:rsid w:val="00C40B0A"/>
    <w:rsid w:val="00C42CAC"/>
    <w:rsid w:val="00C46A0E"/>
    <w:rsid w:val="00C47A1A"/>
    <w:rsid w:val="00C51DEE"/>
    <w:rsid w:val="00C548B8"/>
    <w:rsid w:val="00C565C6"/>
    <w:rsid w:val="00C65842"/>
    <w:rsid w:val="00C6694A"/>
    <w:rsid w:val="00C67DC6"/>
    <w:rsid w:val="00C72DA5"/>
    <w:rsid w:val="00C738BC"/>
    <w:rsid w:val="00C756E7"/>
    <w:rsid w:val="00C81370"/>
    <w:rsid w:val="00C82073"/>
    <w:rsid w:val="00C822F5"/>
    <w:rsid w:val="00C82D4B"/>
    <w:rsid w:val="00C87F4A"/>
    <w:rsid w:val="00C97123"/>
    <w:rsid w:val="00CA1381"/>
    <w:rsid w:val="00CA2907"/>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121CB"/>
    <w:rsid w:val="00D22603"/>
    <w:rsid w:val="00D25465"/>
    <w:rsid w:val="00D2712A"/>
    <w:rsid w:val="00D3050A"/>
    <w:rsid w:val="00D30AF8"/>
    <w:rsid w:val="00D3324E"/>
    <w:rsid w:val="00D37974"/>
    <w:rsid w:val="00D4569E"/>
    <w:rsid w:val="00D47DAF"/>
    <w:rsid w:val="00D51046"/>
    <w:rsid w:val="00D5718A"/>
    <w:rsid w:val="00D579CA"/>
    <w:rsid w:val="00D6049F"/>
    <w:rsid w:val="00D65C28"/>
    <w:rsid w:val="00D7313D"/>
    <w:rsid w:val="00D74F98"/>
    <w:rsid w:val="00D76D04"/>
    <w:rsid w:val="00D76D1E"/>
    <w:rsid w:val="00D80515"/>
    <w:rsid w:val="00D843F2"/>
    <w:rsid w:val="00D85EFF"/>
    <w:rsid w:val="00D85FC6"/>
    <w:rsid w:val="00D87053"/>
    <w:rsid w:val="00D90AAA"/>
    <w:rsid w:val="00D91068"/>
    <w:rsid w:val="00D9531C"/>
    <w:rsid w:val="00D965DB"/>
    <w:rsid w:val="00D96BDB"/>
    <w:rsid w:val="00DA3A49"/>
    <w:rsid w:val="00DA4540"/>
    <w:rsid w:val="00DA49E9"/>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7AD"/>
    <w:rsid w:val="00E47D2D"/>
    <w:rsid w:val="00E64530"/>
    <w:rsid w:val="00E65A8F"/>
    <w:rsid w:val="00E72193"/>
    <w:rsid w:val="00E730CC"/>
    <w:rsid w:val="00E7644C"/>
    <w:rsid w:val="00E8055C"/>
    <w:rsid w:val="00E82C96"/>
    <w:rsid w:val="00E84F2F"/>
    <w:rsid w:val="00E926BB"/>
    <w:rsid w:val="00E93129"/>
    <w:rsid w:val="00EA09D9"/>
    <w:rsid w:val="00EA131E"/>
    <w:rsid w:val="00EA5482"/>
    <w:rsid w:val="00EA69EB"/>
    <w:rsid w:val="00EB4A6A"/>
    <w:rsid w:val="00ED1FF2"/>
    <w:rsid w:val="00ED2488"/>
    <w:rsid w:val="00ED5B63"/>
    <w:rsid w:val="00EE1E3D"/>
    <w:rsid w:val="00EE6425"/>
    <w:rsid w:val="00EE64E3"/>
    <w:rsid w:val="00EE6E2F"/>
    <w:rsid w:val="00EF1412"/>
    <w:rsid w:val="00EF2D1C"/>
    <w:rsid w:val="00EF3EFA"/>
    <w:rsid w:val="00EF41F1"/>
    <w:rsid w:val="00EF59B7"/>
    <w:rsid w:val="00EF5A6C"/>
    <w:rsid w:val="00F031BF"/>
    <w:rsid w:val="00F06EEC"/>
    <w:rsid w:val="00F1039F"/>
    <w:rsid w:val="00F1131A"/>
    <w:rsid w:val="00F1320A"/>
    <w:rsid w:val="00F20833"/>
    <w:rsid w:val="00F26E2B"/>
    <w:rsid w:val="00F33BDF"/>
    <w:rsid w:val="00F34A06"/>
    <w:rsid w:val="00F365E2"/>
    <w:rsid w:val="00F434B0"/>
    <w:rsid w:val="00F4410F"/>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972E7"/>
    <w:rsid w:val="00FA3611"/>
    <w:rsid w:val="00FB0DBA"/>
    <w:rsid w:val="00FB3A54"/>
    <w:rsid w:val="00FB4C44"/>
    <w:rsid w:val="00FB7A5B"/>
    <w:rsid w:val="00FC3763"/>
    <w:rsid w:val="00FC5BA2"/>
    <w:rsid w:val="00FD0B70"/>
    <w:rsid w:val="00FE0DDA"/>
    <w:rsid w:val="00FF1929"/>
    <w:rsid w:val="00FF282C"/>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6DA373-A89E-4D87-B380-CEA24352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666178548">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professionalstandards.nal.usd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ns.usda.gov/sites/default/files/CN2014-013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intrepidcollegeprep.org/resources/"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fns.usda.gov/sites/default/files/cn/allfoods-flyer.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5.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8.xml><?xml version="1.0" encoding="utf-8"?>
<ds:datastoreItem xmlns:ds="http://schemas.openxmlformats.org/officeDocument/2006/customXml" ds:itemID="{BE7E4EFF-AF92-41E6-9804-09B60F40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23454</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Danielle Ward</cp:lastModifiedBy>
  <cp:revision>2</cp:revision>
  <cp:lastPrinted>2014-10-27T18:27:00Z</cp:lastPrinted>
  <dcterms:created xsi:type="dcterms:W3CDTF">2018-01-18T01:40:00Z</dcterms:created>
  <dcterms:modified xsi:type="dcterms:W3CDTF">2018-01-18T01:40:00Z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